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E77" w:rsidRDefault="003D1E77" w:rsidP="00B04D80">
      <w:pPr>
        <w:rPr>
          <w:rFonts w:ascii="Trebuchet MS" w:hAnsi="Trebuchet MS"/>
          <w:b/>
          <w:sz w:val="24"/>
        </w:rPr>
      </w:pPr>
    </w:p>
    <w:p w:rsidR="003D1E77" w:rsidRPr="007856EE" w:rsidRDefault="003D1E77" w:rsidP="007856EE">
      <w:pPr>
        <w:rPr>
          <w:rFonts w:ascii="Trebuchet MS" w:hAnsi="Trebuchet MS"/>
          <w:sz w:val="24"/>
        </w:rPr>
      </w:pPr>
    </w:p>
    <w:p w:rsidR="003D1E77" w:rsidRPr="007856EE" w:rsidRDefault="003D1E77" w:rsidP="007856EE">
      <w:pPr>
        <w:rPr>
          <w:rFonts w:ascii="Trebuchet MS" w:hAnsi="Trebuchet MS"/>
          <w:sz w:val="24"/>
        </w:rPr>
      </w:pPr>
    </w:p>
    <w:p w:rsidR="003D1E77" w:rsidRPr="007856EE" w:rsidRDefault="003D1E77" w:rsidP="007856EE">
      <w:pPr>
        <w:rPr>
          <w:rFonts w:ascii="Trebuchet MS" w:hAnsi="Trebuchet MS"/>
          <w:sz w:val="24"/>
        </w:rPr>
      </w:pPr>
    </w:p>
    <w:p w:rsidR="003D1E77" w:rsidRPr="007856EE" w:rsidRDefault="003D1E77" w:rsidP="007856EE">
      <w:pPr>
        <w:rPr>
          <w:rFonts w:ascii="Trebuchet MS" w:hAnsi="Trebuchet MS"/>
          <w:sz w:val="24"/>
        </w:rPr>
      </w:pPr>
    </w:p>
    <w:p w:rsidR="003D1E77" w:rsidRPr="007856EE" w:rsidRDefault="003D1E77" w:rsidP="007856EE">
      <w:pPr>
        <w:rPr>
          <w:rFonts w:ascii="Trebuchet MS" w:hAnsi="Trebuchet MS"/>
          <w:sz w:val="24"/>
        </w:rPr>
      </w:pPr>
    </w:p>
    <w:p w:rsidR="003D1E77" w:rsidRDefault="003D1E77" w:rsidP="007856EE">
      <w:pPr>
        <w:rPr>
          <w:rFonts w:ascii="Trebuchet MS" w:hAnsi="Trebuchet MS"/>
          <w:sz w:val="24"/>
        </w:rPr>
      </w:pPr>
    </w:p>
    <w:p w:rsidR="003D1E77" w:rsidRPr="007856EE" w:rsidRDefault="003D1E77" w:rsidP="007856EE">
      <w:pPr>
        <w:rPr>
          <w:rFonts w:ascii="Trebuchet MS" w:hAnsi="Trebuchet MS"/>
          <w:sz w:val="24"/>
        </w:rPr>
      </w:pPr>
    </w:p>
    <w:p w:rsidR="003D1E77" w:rsidRPr="007856EE" w:rsidRDefault="003D1E77" w:rsidP="007856EE">
      <w:pPr>
        <w:tabs>
          <w:tab w:val="left" w:pos="1245"/>
        </w:tabs>
        <w:jc w:val="center"/>
        <w:rPr>
          <w:rFonts w:ascii="Trebuchet MS" w:hAnsi="Trebuchet MS"/>
          <w:sz w:val="48"/>
          <w:szCs w:val="48"/>
        </w:rPr>
      </w:pPr>
      <w:r w:rsidRPr="007856EE">
        <w:rPr>
          <w:rFonts w:ascii="Cambria" w:hAnsi="Cambria"/>
          <w:b/>
          <w:sz w:val="48"/>
          <w:szCs w:val="48"/>
        </w:rPr>
        <w:t xml:space="preserve">Modified Philip-Dunne </w:t>
      </w:r>
      <w:proofErr w:type="spellStart"/>
      <w:r w:rsidRPr="007856EE">
        <w:rPr>
          <w:rFonts w:ascii="Cambria" w:hAnsi="Cambria"/>
          <w:b/>
          <w:sz w:val="48"/>
          <w:szCs w:val="48"/>
        </w:rPr>
        <w:t>Infiltrometer</w:t>
      </w:r>
      <w:proofErr w:type="spellEnd"/>
      <w:r w:rsidRPr="007856EE">
        <w:rPr>
          <w:rFonts w:ascii="Cambria" w:hAnsi="Cambria"/>
          <w:b/>
          <w:sz w:val="48"/>
          <w:szCs w:val="48"/>
        </w:rPr>
        <w:t xml:space="preserve"> Testing Sampling &amp; Analysis Plan</w:t>
      </w:r>
    </w:p>
    <w:p w:rsidR="003D1E77" w:rsidRDefault="003D1E77" w:rsidP="007856EE">
      <w:pPr>
        <w:rPr>
          <w:rFonts w:ascii="Trebuchet MS" w:hAnsi="Trebuchet MS"/>
          <w:sz w:val="24"/>
        </w:rPr>
      </w:pPr>
    </w:p>
    <w:p w:rsidR="003D1E77" w:rsidRDefault="003D1E77" w:rsidP="007856EE">
      <w:pPr>
        <w:rPr>
          <w:rFonts w:ascii="Trebuchet MS" w:hAnsi="Trebuchet MS"/>
          <w:sz w:val="24"/>
        </w:rPr>
      </w:pPr>
    </w:p>
    <w:p w:rsidR="003D1E77" w:rsidRPr="007856EE" w:rsidRDefault="00046F82" w:rsidP="007856EE">
      <w:pPr>
        <w:jc w:val="center"/>
        <w:rPr>
          <w:rFonts w:ascii="Cambria" w:hAnsi="Cambria"/>
          <w:sz w:val="36"/>
          <w:szCs w:val="36"/>
        </w:rPr>
      </w:pPr>
      <w:r>
        <w:rPr>
          <w:rFonts w:ascii="Cambria" w:hAnsi="Cambria"/>
          <w:sz w:val="36"/>
          <w:szCs w:val="36"/>
        </w:rPr>
        <w:t>August</w:t>
      </w:r>
      <w:r w:rsidR="003D1E77" w:rsidRPr="007856EE">
        <w:rPr>
          <w:rFonts w:ascii="Cambria" w:hAnsi="Cambria"/>
          <w:sz w:val="36"/>
          <w:szCs w:val="36"/>
        </w:rPr>
        <w:t xml:space="preserve"> 2012</w:t>
      </w:r>
    </w:p>
    <w:p w:rsidR="003D1E77" w:rsidRDefault="003D1E77" w:rsidP="007856EE">
      <w:pPr>
        <w:rPr>
          <w:rFonts w:ascii="Trebuchet MS" w:hAnsi="Trebuchet MS"/>
          <w:sz w:val="24"/>
        </w:rPr>
      </w:pPr>
    </w:p>
    <w:p w:rsidR="003D1E77" w:rsidRDefault="003D1E77" w:rsidP="007856EE">
      <w:pPr>
        <w:rPr>
          <w:rFonts w:ascii="Trebuchet MS" w:hAnsi="Trebuchet MS"/>
          <w:sz w:val="24"/>
        </w:rPr>
      </w:pPr>
    </w:p>
    <w:p w:rsidR="003D1E77" w:rsidRDefault="003D1E77" w:rsidP="007856EE">
      <w:pPr>
        <w:rPr>
          <w:rFonts w:ascii="Trebuchet MS" w:hAnsi="Trebuchet MS"/>
          <w:sz w:val="24"/>
        </w:rPr>
      </w:pPr>
    </w:p>
    <w:p w:rsidR="003D1E77" w:rsidRDefault="003D1E77" w:rsidP="007856EE">
      <w:pPr>
        <w:rPr>
          <w:rFonts w:ascii="Trebuchet MS" w:hAnsi="Trebuchet MS"/>
          <w:sz w:val="24"/>
        </w:rPr>
      </w:pPr>
    </w:p>
    <w:p w:rsidR="003D1E77" w:rsidRDefault="00C61A13" w:rsidP="007856EE">
      <w:pPr>
        <w:jc w:val="center"/>
        <w:rPr>
          <w:rFonts w:ascii="Trebuchet MS" w:hAnsi="Trebuchet MS"/>
          <w:sz w:val="24"/>
        </w:rPr>
        <w:sectPr w:rsidR="003D1E77" w:rsidSect="001C7508">
          <w:pgSz w:w="12240" w:h="15840"/>
          <w:pgMar w:top="1440" w:right="1440" w:bottom="1440" w:left="1440" w:header="720" w:footer="720" w:gutter="0"/>
          <w:cols w:space="720"/>
          <w:docGrid w:linePitch="360"/>
        </w:sectPr>
      </w:pPr>
      <w:r>
        <w:rPr>
          <w:rFonts w:ascii="Trebuchet MS" w:hAnsi="Trebuchet MS"/>
          <w:noProof/>
          <w:sz w:val="24"/>
        </w:rPr>
        <w:drawing>
          <wp:inline distT="0" distB="0" distL="0" distR="0">
            <wp:extent cx="3561715" cy="1329055"/>
            <wp:effectExtent l="19050" t="0" r="63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561715" cy="1329055"/>
                    </a:xfrm>
                    <a:prstGeom prst="rect">
                      <a:avLst/>
                    </a:prstGeom>
                    <a:noFill/>
                    <a:ln w="9525">
                      <a:noFill/>
                      <a:miter lim="800000"/>
                      <a:headEnd/>
                      <a:tailEnd/>
                    </a:ln>
                  </pic:spPr>
                </pic:pic>
              </a:graphicData>
            </a:graphic>
          </wp:inline>
        </w:drawing>
      </w:r>
    </w:p>
    <w:p w:rsidR="003D1E77" w:rsidRDefault="003D1E77">
      <w:pPr>
        <w:pStyle w:val="TOCHeading"/>
      </w:pPr>
      <w:r>
        <w:lastRenderedPageBreak/>
        <w:t>Contents</w:t>
      </w:r>
    </w:p>
    <w:p w:rsidR="003D1E77" w:rsidRDefault="00AD28E2">
      <w:pPr>
        <w:pStyle w:val="TOC1"/>
        <w:tabs>
          <w:tab w:val="right" w:leader="dot" w:pos="9350"/>
        </w:tabs>
        <w:rPr>
          <w:noProof/>
        </w:rPr>
      </w:pPr>
      <w:r>
        <w:fldChar w:fldCharType="begin"/>
      </w:r>
      <w:r w:rsidR="003D1E77">
        <w:instrText xml:space="preserve"> TOC \o "1-3" \h \z \u </w:instrText>
      </w:r>
      <w:r>
        <w:fldChar w:fldCharType="separate"/>
      </w:r>
      <w:hyperlink w:anchor="_Toc329786980" w:history="1">
        <w:r w:rsidR="003D1E77" w:rsidRPr="000403B3">
          <w:rPr>
            <w:rStyle w:val="Hyperlink"/>
            <w:noProof/>
          </w:rPr>
          <w:t>1. Background</w:t>
        </w:r>
        <w:r w:rsidR="003D1E77">
          <w:rPr>
            <w:noProof/>
            <w:webHidden/>
          </w:rPr>
          <w:tab/>
        </w:r>
        <w:r>
          <w:rPr>
            <w:noProof/>
            <w:webHidden/>
          </w:rPr>
          <w:fldChar w:fldCharType="begin"/>
        </w:r>
        <w:r w:rsidR="003D1E77">
          <w:rPr>
            <w:noProof/>
            <w:webHidden/>
          </w:rPr>
          <w:instrText xml:space="preserve"> PAGEREF _Toc329786980 \h </w:instrText>
        </w:r>
        <w:r>
          <w:rPr>
            <w:noProof/>
            <w:webHidden/>
          </w:rPr>
        </w:r>
        <w:r>
          <w:rPr>
            <w:noProof/>
            <w:webHidden/>
          </w:rPr>
          <w:fldChar w:fldCharType="separate"/>
        </w:r>
        <w:r w:rsidR="003D1E77">
          <w:rPr>
            <w:noProof/>
            <w:webHidden/>
          </w:rPr>
          <w:t>1</w:t>
        </w:r>
        <w:r>
          <w:rPr>
            <w:noProof/>
            <w:webHidden/>
          </w:rPr>
          <w:fldChar w:fldCharType="end"/>
        </w:r>
      </w:hyperlink>
    </w:p>
    <w:p w:rsidR="003D1E77" w:rsidRDefault="00AD28E2">
      <w:pPr>
        <w:pStyle w:val="TOC1"/>
        <w:tabs>
          <w:tab w:val="right" w:leader="dot" w:pos="9350"/>
        </w:tabs>
        <w:rPr>
          <w:noProof/>
        </w:rPr>
      </w:pPr>
      <w:hyperlink w:anchor="_Toc329786981" w:history="1">
        <w:r w:rsidR="003D1E77" w:rsidRPr="000403B3">
          <w:rPr>
            <w:rStyle w:val="Hyperlink"/>
            <w:noProof/>
          </w:rPr>
          <w:t>2. Project Description, Goals and Objectives</w:t>
        </w:r>
        <w:r w:rsidR="003D1E77">
          <w:rPr>
            <w:noProof/>
            <w:webHidden/>
          </w:rPr>
          <w:tab/>
        </w:r>
        <w:r>
          <w:rPr>
            <w:noProof/>
            <w:webHidden/>
          </w:rPr>
          <w:fldChar w:fldCharType="begin"/>
        </w:r>
        <w:r w:rsidR="003D1E77">
          <w:rPr>
            <w:noProof/>
            <w:webHidden/>
          </w:rPr>
          <w:instrText xml:space="preserve"> PAGEREF _Toc329786981 \h </w:instrText>
        </w:r>
        <w:r>
          <w:rPr>
            <w:noProof/>
            <w:webHidden/>
          </w:rPr>
        </w:r>
        <w:r>
          <w:rPr>
            <w:noProof/>
            <w:webHidden/>
          </w:rPr>
          <w:fldChar w:fldCharType="separate"/>
        </w:r>
        <w:r w:rsidR="003D1E77">
          <w:rPr>
            <w:noProof/>
            <w:webHidden/>
          </w:rPr>
          <w:t>1</w:t>
        </w:r>
        <w:r>
          <w:rPr>
            <w:noProof/>
            <w:webHidden/>
          </w:rPr>
          <w:fldChar w:fldCharType="end"/>
        </w:r>
      </w:hyperlink>
    </w:p>
    <w:p w:rsidR="003D1E77" w:rsidRDefault="00AD28E2">
      <w:pPr>
        <w:pStyle w:val="TOC1"/>
        <w:tabs>
          <w:tab w:val="right" w:leader="dot" w:pos="9350"/>
        </w:tabs>
        <w:rPr>
          <w:noProof/>
        </w:rPr>
      </w:pPr>
      <w:hyperlink w:anchor="_Toc329786982" w:history="1">
        <w:r w:rsidR="003D1E77" w:rsidRPr="000403B3">
          <w:rPr>
            <w:rStyle w:val="Hyperlink"/>
            <w:noProof/>
          </w:rPr>
          <w:t>3. Sampling &amp; Analysis Plan</w:t>
        </w:r>
        <w:r w:rsidR="003D1E77">
          <w:rPr>
            <w:noProof/>
            <w:webHidden/>
          </w:rPr>
          <w:tab/>
        </w:r>
        <w:r>
          <w:rPr>
            <w:noProof/>
            <w:webHidden/>
          </w:rPr>
          <w:fldChar w:fldCharType="begin"/>
        </w:r>
        <w:r w:rsidR="003D1E77">
          <w:rPr>
            <w:noProof/>
            <w:webHidden/>
          </w:rPr>
          <w:instrText xml:space="preserve"> PAGEREF _Toc329786982 \h </w:instrText>
        </w:r>
        <w:r>
          <w:rPr>
            <w:noProof/>
            <w:webHidden/>
          </w:rPr>
        </w:r>
        <w:r>
          <w:rPr>
            <w:noProof/>
            <w:webHidden/>
          </w:rPr>
          <w:fldChar w:fldCharType="separate"/>
        </w:r>
        <w:r w:rsidR="003D1E77">
          <w:rPr>
            <w:noProof/>
            <w:webHidden/>
          </w:rPr>
          <w:t>3</w:t>
        </w:r>
        <w:r>
          <w:rPr>
            <w:noProof/>
            <w:webHidden/>
          </w:rPr>
          <w:fldChar w:fldCharType="end"/>
        </w:r>
      </w:hyperlink>
    </w:p>
    <w:p w:rsidR="003D1E77" w:rsidRDefault="00AD28E2">
      <w:pPr>
        <w:pStyle w:val="TOC2"/>
        <w:tabs>
          <w:tab w:val="left" w:pos="880"/>
          <w:tab w:val="right" w:leader="dot" w:pos="9350"/>
        </w:tabs>
        <w:rPr>
          <w:noProof/>
        </w:rPr>
      </w:pPr>
      <w:hyperlink w:anchor="_Toc329786983" w:history="1">
        <w:r w:rsidR="003D1E77" w:rsidRPr="000403B3">
          <w:rPr>
            <w:rStyle w:val="Hyperlink"/>
            <w:noProof/>
          </w:rPr>
          <w:t>3.1</w:t>
        </w:r>
        <w:r w:rsidR="003D1E77">
          <w:rPr>
            <w:noProof/>
          </w:rPr>
          <w:tab/>
        </w:r>
        <w:r w:rsidR="003D1E77" w:rsidRPr="000403B3">
          <w:rPr>
            <w:rStyle w:val="Hyperlink"/>
            <w:noProof/>
          </w:rPr>
          <w:t>Purpose:</w:t>
        </w:r>
        <w:r w:rsidR="003D1E77">
          <w:rPr>
            <w:noProof/>
            <w:webHidden/>
          </w:rPr>
          <w:tab/>
        </w:r>
        <w:r>
          <w:rPr>
            <w:noProof/>
            <w:webHidden/>
          </w:rPr>
          <w:fldChar w:fldCharType="begin"/>
        </w:r>
        <w:r w:rsidR="003D1E77">
          <w:rPr>
            <w:noProof/>
            <w:webHidden/>
          </w:rPr>
          <w:instrText xml:space="preserve"> PAGEREF _Toc329786983 \h </w:instrText>
        </w:r>
        <w:r>
          <w:rPr>
            <w:noProof/>
            <w:webHidden/>
          </w:rPr>
        </w:r>
        <w:r>
          <w:rPr>
            <w:noProof/>
            <w:webHidden/>
          </w:rPr>
          <w:fldChar w:fldCharType="separate"/>
        </w:r>
        <w:r w:rsidR="003D1E77">
          <w:rPr>
            <w:noProof/>
            <w:webHidden/>
          </w:rPr>
          <w:t>3</w:t>
        </w:r>
        <w:r>
          <w:rPr>
            <w:noProof/>
            <w:webHidden/>
          </w:rPr>
          <w:fldChar w:fldCharType="end"/>
        </w:r>
      </w:hyperlink>
    </w:p>
    <w:p w:rsidR="003D1E77" w:rsidRDefault="00AD28E2">
      <w:pPr>
        <w:pStyle w:val="TOC1"/>
        <w:tabs>
          <w:tab w:val="right" w:leader="dot" w:pos="9350"/>
        </w:tabs>
        <w:rPr>
          <w:noProof/>
        </w:rPr>
      </w:pPr>
      <w:hyperlink w:anchor="_Toc329786984" w:history="1">
        <w:r w:rsidR="003D1E77" w:rsidRPr="000403B3">
          <w:rPr>
            <w:rStyle w:val="Hyperlink"/>
            <w:noProof/>
          </w:rPr>
          <w:t>4. Equipment</w:t>
        </w:r>
        <w:r w:rsidR="003D1E77">
          <w:rPr>
            <w:noProof/>
            <w:webHidden/>
          </w:rPr>
          <w:tab/>
        </w:r>
        <w:r>
          <w:rPr>
            <w:noProof/>
            <w:webHidden/>
          </w:rPr>
          <w:fldChar w:fldCharType="begin"/>
        </w:r>
        <w:r w:rsidR="003D1E77">
          <w:rPr>
            <w:noProof/>
            <w:webHidden/>
          </w:rPr>
          <w:instrText xml:space="preserve"> PAGEREF _Toc329786984 \h </w:instrText>
        </w:r>
        <w:r>
          <w:rPr>
            <w:noProof/>
            <w:webHidden/>
          </w:rPr>
        </w:r>
        <w:r>
          <w:rPr>
            <w:noProof/>
            <w:webHidden/>
          </w:rPr>
          <w:fldChar w:fldCharType="separate"/>
        </w:r>
        <w:r w:rsidR="003D1E77">
          <w:rPr>
            <w:noProof/>
            <w:webHidden/>
          </w:rPr>
          <w:t>3</w:t>
        </w:r>
        <w:r>
          <w:rPr>
            <w:noProof/>
            <w:webHidden/>
          </w:rPr>
          <w:fldChar w:fldCharType="end"/>
        </w:r>
      </w:hyperlink>
    </w:p>
    <w:p w:rsidR="003D1E77" w:rsidRDefault="00AD28E2">
      <w:pPr>
        <w:pStyle w:val="TOC2"/>
        <w:tabs>
          <w:tab w:val="left" w:pos="880"/>
          <w:tab w:val="right" w:leader="dot" w:pos="9350"/>
        </w:tabs>
        <w:rPr>
          <w:noProof/>
        </w:rPr>
      </w:pPr>
      <w:hyperlink w:anchor="_Toc329786985" w:history="1">
        <w:r w:rsidR="003D1E77" w:rsidRPr="000403B3">
          <w:rPr>
            <w:rStyle w:val="Hyperlink"/>
            <w:noProof/>
          </w:rPr>
          <w:t>4.1</w:t>
        </w:r>
        <w:r w:rsidR="003D1E77">
          <w:rPr>
            <w:noProof/>
          </w:rPr>
          <w:tab/>
        </w:r>
        <w:r w:rsidR="003D1E77" w:rsidRPr="000403B3">
          <w:rPr>
            <w:rStyle w:val="Hyperlink"/>
            <w:noProof/>
          </w:rPr>
          <w:t>Modified Philip-Dunne Infiltrometers:</w:t>
        </w:r>
        <w:r w:rsidR="003D1E77">
          <w:rPr>
            <w:noProof/>
            <w:webHidden/>
          </w:rPr>
          <w:tab/>
        </w:r>
        <w:r>
          <w:rPr>
            <w:noProof/>
            <w:webHidden/>
          </w:rPr>
          <w:fldChar w:fldCharType="begin"/>
        </w:r>
        <w:r w:rsidR="003D1E77">
          <w:rPr>
            <w:noProof/>
            <w:webHidden/>
          </w:rPr>
          <w:instrText xml:space="preserve"> PAGEREF _Toc329786985 \h </w:instrText>
        </w:r>
        <w:r>
          <w:rPr>
            <w:noProof/>
            <w:webHidden/>
          </w:rPr>
        </w:r>
        <w:r>
          <w:rPr>
            <w:noProof/>
            <w:webHidden/>
          </w:rPr>
          <w:fldChar w:fldCharType="separate"/>
        </w:r>
        <w:r w:rsidR="003D1E77">
          <w:rPr>
            <w:noProof/>
            <w:webHidden/>
          </w:rPr>
          <w:t>4</w:t>
        </w:r>
        <w:r>
          <w:rPr>
            <w:noProof/>
            <w:webHidden/>
          </w:rPr>
          <w:fldChar w:fldCharType="end"/>
        </w:r>
      </w:hyperlink>
    </w:p>
    <w:p w:rsidR="003D1E77" w:rsidRDefault="00AD28E2">
      <w:pPr>
        <w:pStyle w:val="TOC3"/>
        <w:tabs>
          <w:tab w:val="left" w:pos="1320"/>
          <w:tab w:val="right" w:leader="dot" w:pos="9350"/>
        </w:tabs>
        <w:rPr>
          <w:noProof/>
        </w:rPr>
      </w:pPr>
      <w:hyperlink w:anchor="_Toc329786986" w:history="1">
        <w:r w:rsidR="003D1E77" w:rsidRPr="000403B3">
          <w:rPr>
            <w:rStyle w:val="Hyperlink"/>
            <w:noProof/>
          </w:rPr>
          <w:t>4.1.1</w:t>
        </w:r>
        <w:r w:rsidR="003D1E77">
          <w:rPr>
            <w:noProof/>
          </w:rPr>
          <w:tab/>
        </w:r>
        <w:r w:rsidR="003D1E77" w:rsidRPr="000403B3">
          <w:rPr>
            <w:rStyle w:val="Hyperlink"/>
            <w:noProof/>
          </w:rPr>
          <w:t>Two-piece MDPs:</w:t>
        </w:r>
        <w:r w:rsidR="003D1E77">
          <w:rPr>
            <w:noProof/>
            <w:webHidden/>
          </w:rPr>
          <w:tab/>
        </w:r>
        <w:r>
          <w:rPr>
            <w:noProof/>
            <w:webHidden/>
          </w:rPr>
          <w:fldChar w:fldCharType="begin"/>
        </w:r>
        <w:r w:rsidR="003D1E77">
          <w:rPr>
            <w:noProof/>
            <w:webHidden/>
          </w:rPr>
          <w:instrText xml:space="preserve"> PAGEREF _Toc329786986 \h </w:instrText>
        </w:r>
        <w:r>
          <w:rPr>
            <w:noProof/>
            <w:webHidden/>
          </w:rPr>
        </w:r>
        <w:r>
          <w:rPr>
            <w:noProof/>
            <w:webHidden/>
          </w:rPr>
          <w:fldChar w:fldCharType="separate"/>
        </w:r>
        <w:r w:rsidR="003D1E77">
          <w:rPr>
            <w:noProof/>
            <w:webHidden/>
          </w:rPr>
          <w:t>4</w:t>
        </w:r>
        <w:r>
          <w:rPr>
            <w:noProof/>
            <w:webHidden/>
          </w:rPr>
          <w:fldChar w:fldCharType="end"/>
        </w:r>
      </w:hyperlink>
    </w:p>
    <w:p w:rsidR="003D1E77" w:rsidRDefault="00AD28E2">
      <w:pPr>
        <w:pStyle w:val="TOC3"/>
        <w:tabs>
          <w:tab w:val="left" w:pos="1320"/>
          <w:tab w:val="right" w:leader="dot" w:pos="9350"/>
        </w:tabs>
        <w:rPr>
          <w:noProof/>
        </w:rPr>
      </w:pPr>
      <w:hyperlink w:anchor="_Toc329786987" w:history="1">
        <w:r w:rsidR="003D1E77" w:rsidRPr="000403B3">
          <w:rPr>
            <w:rStyle w:val="Hyperlink"/>
            <w:noProof/>
          </w:rPr>
          <w:t>4.1.2</w:t>
        </w:r>
        <w:r w:rsidR="003D1E77">
          <w:rPr>
            <w:noProof/>
          </w:rPr>
          <w:tab/>
        </w:r>
        <w:r w:rsidR="003D1E77" w:rsidRPr="000403B3">
          <w:rPr>
            <w:rStyle w:val="Hyperlink"/>
            <w:noProof/>
          </w:rPr>
          <w:t>One-piece MDPs:</w:t>
        </w:r>
        <w:r w:rsidR="003D1E77">
          <w:rPr>
            <w:noProof/>
            <w:webHidden/>
          </w:rPr>
          <w:tab/>
        </w:r>
        <w:r>
          <w:rPr>
            <w:noProof/>
            <w:webHidden/>
          </w:rPr>
          <w:fldChar w:fldCharType="begin"/>
        </w:r>
        <w:r w:rsidR="003D1E77">
          <w:rPr>
            <w:noProof/>
            <w:webHidden/>
          </w:rPr>
          <w:instrText xml:space="preserve"> PAGEREF _Toc329786987 \h </w:instrText>
        </w:r>
        <w:r>
          <w:rPr>
            <w:noProof/>
            <w:webHidden/>
          </w:rPr>
        </w:r>
        <w:r>
          <w:rPr>
            <w:noProof/>
            <w:webHidden/>
          </w:rPr>
          <w:fldChar w:fldCharType="separate"/>
        </w:r>
        <w:r w:rsidR="003D1E77">
          <w:rPr>
            <w:noProof/>
            <w:webHidden/>
          </w:rPr>
          <w:t>4</w:t>
        </w:r>
        <w:r>
          <w:rPr>
            <w:noProof/>
            <w:webHidden/>
          </w:rPr>
          <w:fldChar w:fldCharType="end"/>
        </w:r>
      </w:hyperlink>
    </w:p>
    <w:p w:rsidR="003D1E77" w:rsidRDefault="00AD28E2">
      <w:pPr>
        <w:pStyle w:val="TOC2"/>
        <w:tabs>
          <w:tab w:val="left" w:pos="880"/>
          <w:tab w:val="right" w:leader="dot" w:pos="9350"/>
        </w:tabs>
        <w:rPr>
          <w:noProof/>
        </w:rPr>
      </w:pPr>
      <w:hyperlink w:anchor="_Toc329786988" w:history="1">
        <w:r w:rsidR="003D1E77" w:rsidRPr="000403B3">
          <w:rPr>
            <w:rStyle w:val="Hyperlink"/>
            <w:noProof/>
          </w:rPr>
          <w:t xml:space="preserve">4.2 </w:t>
        </w:r>
        <w:r w:rsidR="003D1E77">
          <w:rPr>
            <w:noProof/>
          </w:rPr>
          <w:tab/>
        </w:r>
        <w:r w:rsidR="003D1E77" w:rsidRPr="000403B3">
          <w:rPr>
            <w:rStyle w:val="Hyperlink"/>
            <w:noProof/>
          </w:rPr>
          <w:t>Constant Head Permeameters:</w:t>
        </w:r>
        <w:r w:rsidR="003D1E77">
          <w:rPr>
            <w:noProof/>
            <w:webHidden/>
          </w:rPr>
          <w:tab/>
        </w:r>
        <w:r>
          <w:rPr>
            <w:noProof/>
            <w:webHidden/>
          </w:rPr>
          <w:fldChar w:fldCharType="begin"/>
        </w:r>
        <w:r w:rsidR="003D1E77">
          <w:rPr>
            <w:noProof/>
            <w:webHidden/>
          </w:rPr>
          <w:instrText xml:space="preserve"> PAGEREF _Toc329786988 \h </w:instrText>
        </w:r>
        <w:r>
          <w:rPr>
            <w:noProof/>
            <w:webHidden/>
          </w:rPr>
        </w:r>
        <w:r>
          <w:rPr>
            <w:noProof/>
            <w:webHidden/>
          </w:rPr>
          <w:fldChar w:fldCharType="separate"/>
        </w:r>
        <w:r w:rsidR="003D1E77">
          <w:rPr>
            <w:noProof/>
            <w:webHidden/>
          </w:rPr>
          <w:t>5</w:t>
        </w:r>
        <w:r>
          <w:rPr>
            <w:noProof/>
            <w:webHidden/>
          </w:rPr>
          <w:fldChar w:fldCharType="end"/>
        </w:r>
      </w:hyperlink>
    </w:p>
    <w:p w:rsidR="003D1E77" w:rsidRDefault="00AD28E2">
      <w:pPr>
        <w:pStyle w:val="TOC2"/>
        <w:tabs>
          <w:tab w:val="left" w:pos="880"/>
          <w:tab w:val="right" w:leader="dot" w:pos="9350"/>
        </w:tabs>
        <w:rPr>
          <w:noProof/>
        </w:rPr>
      </w:pPr>
      <w:hyperlink w:anchor="_Toc329786989" w:history="1">
        <w:r w:rsidR="003D1E77" w:rsidRPr="000403B3">
          <w:rPr>
            <w:rStyle w:val="Hyperlink"/>
            <w:noProof/>
          </w:rPr>
          <w:t>4.3</w:t>
        </w:r>
        <w:r w:rsidR="003D1E77">
          <w:rPr>
            <w:noProof/>
          </w:rPr>
          <w:tab/>
        </w:r>
        <w:r w:rsidR="003D1E77" w:rsidRPr="000403B3">
          <w:rPr>
            <w:rStyle w:val="Hyperlink"/>
            <w:noProof/>
          </w:rPr>
          <w:t>Tension Disk Infiltrometer:</w:t>
        </w:r>
        <w:r w:rsidR="003D1E77">
          <w:rPr>
            <w:noProof/>
            <w:webHidden/>
          </w:rPr>
          <w:tab/>
        </w:r>
        <w:r>
          <w:rPr>
            <w:noProof/>
            <w:webHidden/>
          </w:rPr>
          <w:fldChar w:fldCharType="begin"/>
        </w:r>
        <w:r w:rsidR="003D1E77">
          <w:rPr>
            <w:noProof/>
            <w:webHidden/>
          </w:rPr>
          <w:instrText xml:space="preserve"> PAGEREF _Toc329786989 \h </w:instrText>
        </w:r>
        <w:r>
          <w:rPr>
            <w:noProof/>
            <w:webHidden/>
          </w:rPr>
        </w:r>
        <w:r>
          <w:rPr>
            <w:noProof/>
            <w:webHidden/>
          </w:rPr>
          <w:fldChar w:fldCharType="separate"/>
        </w:r>
        <w:r w:rsidR="003D1E77">
          <w:rPr>
            <w:noProof/>
            <w:webHidden/>
          </w:rPr>
          <w:t>5</w:t>
        </w:r>
        <w:r>
          <w:rPr>
            <w:noProof/>
            <w:webHidden/>
          </w:rPr>
          <w:fldChar w:fldCharType="end"/>
        </w:r>
      </w:hyperlink>
    </w:p>
    <w:p w:rsidR="003D1E77" w:rsidRDefault="00AD28E2">
      <w:pPr>
        <w:pStyle w:val="TOC2"/>
        <w:tabs>
          <w:tab w:val="left" w:pos="880"/>
          <w:tab w:val="right" w:leader="dot" w:pos="9350"/>
        </w:tabs>
        <w:rPr>
          <w:noProof/>
        </w:rPr>
      </w:pPr>
      <w:hyperlink w:anchor="_Toc329786990" w:history="1">
        <w:r w:rsidR="003D1E77" w:rsidRPr="000403B3">
          <w:rPr>
            <w:rStyle w:val="Hyperlink"/>
            <w:noProof/>
          </w:rPr>
          <w:t>4.4</w:t>
        </w:r>
        <w:r w:rsidR="003D1E77">
          <w:rPr>
            <w:noProof/>
          </w:rPr>
          <w:tab/>
        </w:r>
        <w:r w:rsidR="003D1E77" w:rsidRPr="000403B3">
          <w:rPr>
            <w:rStyle w:val="Hyperlink"/>
            <w:noProof/>
          </w:rPr>
          <w:t>Double-Ring Infiltrometer:</w:t>
        </w:r>
        <w:r w:rsidR="003D1E77">
          <w:rPr>
            <w:noProof/>
            <w:webHidden/>
          </w:rPr>
          <w:tab/>
        </w:r>
        <w:r>
          <w:rPr>
            <w:noProof/>
            <w:webHidden/>
          </w:rPr>
          <w:fldChar w:fldCharType="begin"/>
        </w:r>
        <w:r w:rsidR="003D1E77">
          <w:rPr>
            <w:noProof/>
            <w:webHidden/>
          </w:rPr>
          <w:instrText xml:space="preserve"> PAGEREF _Toc329786990 \h </w:instrText>
        </w:r>
        <w:r>
          <w:rPr>
            <w:noProof/>
            <w:webHidden/>
          </w:rPr>
        </w:r>
        <w:r>
          <w:rPr>
            <w:noProof/>
            <w:webHidden/>
          </w:rPr>
          <w:fldChar w:fldCharType="separate"/>
        </w:r>
        <w:r w:rsidR="003D1E77">
          <w:rPr>
            <w:noProof/>
            <w:webHidden/>
          </w:rPr>
          <w:t>6</w:t>
        </w:r>
        <w:r>
          <w:rPr>
            <w:noProof/>
            <w:webHidden/>
          </w:rPr>
          <w:fldChar w:fldCharType="end"/>
        </w:r>
      </w:hyperlink>
    </w:p>
    <w:p w:rsidR="003D1E77" w:rsidRDefault="00AD28E2">
      <w:pPr>
        <w:pStyle w:val="TOC2"/>
        <w:tabs>
          <w:tab w:val="left" w:pos="880"/>
          <w:tab w:val="right" w:leader="dot" w:pos="9350"/>
        </w:tabs>
        <w:rPr>
          <w:noProof/>
        </w:rPr>
      </w:pPr>
      <w:hyperlink w:anchor="_Toc329786991" w:history="1">
        <w:r w:rsidR="003D1E77" w:rsidRPr="000403B3">
          <w:rPr>
            <w:rStyle w:val="Hyperlink"/>
            <w:noProof/>
          </w:rPr>
          <w:t>4.5</w:t>
        </w:r>
        <w:r w:rsidR="003D1E77">
          <w:rPr>
            <w:noProof/>
          </w:rPr>
          <w:tab/>
        </w:r>
        <w:r w:rsidR="003D1E77" w:rsidRPr="000403B3">
          <w:rPr>
            <w:rStyle w:val="Hyperlink"/>
            <w:noProof/>
          </w:rPr>
          <w:t>Equipment Validation:</w:t>
        </w:r>
        <w:r w:rsidR="003D1E77">
          <w:rPr>
            <w:noProof/>
            <w:webHidden/>
          </w:rPr>
          <w:tab/>
        </w:r>
        <w:r>
          <w:rPr>
            <w:noProof/>
            <w:webHidden/>
          </w:rPr>
          <w:fldChar w:fldCharType="begin"/>
        </w:r>
        <w:r w:rsidR="003D1E77">
          <w:rPr>
            <w:noProof/>
            <w:webHidden/>
          </w:rPr>
          <w:instrText xml:space="preserve"> PAGEREF _Toc329786991 \h </w:instrText>
        </w:r>
        <w:r>
          <w:rPr>
            <w:noProof/>
            <w:webHidden/>
          </w:rPr>
        </w:r>
        <w:r>
          <w:rPr>
            <w:noProof/>
            <w:webHidden/>
          </w:rPr>
          <w:fldChar w:fldCharType="separate"/>
        </w:r>
        <w:r w:rsidR="003D1E77">
          <w:rPr>
            <w:noProof/>
            <w:webHidden/>
          </w:rPr>
          <w:t>6</w:t>
        </w:r>
        <w:r>
          <w:rPr>
            <w:noProof/>
            <w:webHidden/>
          </w:rPr>
          <w:fldChar w:fldCharType="end"/>
        </w:r>
      </w:hyperlink>
    </w:p>
    <w:p w:rsidR="003D1E77" w:rsidRDefault="00AD28E2">
      <w:pPr>
        <w:pStyle w:val="TOC3"/>
        <w:tabs>
          <w:tab w:val="left" w:pos="1320"/>
          <w:tab w:val="right" w:leader="dot" w:pos="9350"/>
        </w:tabs>
        <w:rPr>
          <w:noProof/>
        </w:rPr>
      </w:pPr>
      <w:hyperlink w:anchor="_Toc329786992" w:history="1">
        <w:r w:rsidR="003D1E77" w:rsidRPr="000403B3">
          <w:rPr>
            <w:rStyle w:val="Hyperlink"/>
            <w:noProof/>
          </w:rPr>
          <w:t>4.5.1</w:t>
        </w:r>
        <w:r w:rsidR="003D1E77">
          <w:rPr>
            <w:noProof/>
          </w:rPr>
          <w:tab/>
        </w:r>
        <w:r w:rsidR="003D1E77" w:rsidRPr="000403B3">
          <w:rPr>
            <w:rStyle w:val="Hyperlink"/>
            <w:noProof/>
          </w:rPr>
          <w:t>MPD Validation:</w:t>
        </w:r>
        <w:r w:rsidR="003D1E77">
          <w:rPr>
            <w:noProof/>
            <w:webHidden/>
          </w:rPr>
          <w:tab/>
        </w:r>
        <w:r>
          <w:rPr>
            <w:noProof/>
            <w:webHidden/>
          </w:rPr>
          <w:fldChar w:fldCharType="begin"/>
        </w:r>
        <w:r w:rsidR="003D1E77">
          <w:rPr>
            <w:noProof/>
            <w:webHidden/>
          </w:rPr>
          <w:instrText xml:space="preserve"> PAGEREF _Toc329786992 \h </w:instrText>
        </w:r>
        <w:r>
          <w:rPr>
            <w:noProof/>
            <w:webHidden/>
          </w:rPr>
        </w:r>
        <w:r>
          <w:rPr>
            <w:noProof/>
            <w:webHidden/>
          </w:rPr>
          <w:fldChar w:fldCharType="separate"/>
        </w:r>
        <w:r w:rsidR="003D1E77">
          <w:rPr>
            <w:noProof/>
            <w:webHidden/>
          </w:rPr>
          <w:t>6</w:t>
        </w:r>
        <w:r>
          <w:rPr>
            <w:noProof/>
            <w:webHidden/>
          </w:rPr>
          <w:fldChar w:fldCharType="end"/>
        </w:r>
      </w:hyperlink>
    </w:p>
    <w:p w:rsidR="003D1E77" w:rsidRDefault="00AD28E2">
      <w:pPr>
        <w:pStyle w:val="TOC3"/>
        <w:tabs>
          <w:tab w:val="left" w:pos="1320"/>
          <w:tab w:val="right" w:leader="dot" w:pos="9350"/>
        </w:tabs>
        <w:rPr>
          <w:noProof/>
        </w:rPr>
      </w:pPr>
      <w:hyperlink w:anchor="_Toc329786993" w:history="1">
        <w:r w:rsidR="003D1E77" w:rsidRPr="000403B3">
          <w:rPr>
            <w:rStyle w:val="Hyperlink"/>
            <w:noProof/>
          </w:rPr>
          <w:t>4.5.2</w:t>
        </w:r>
        <w:r w:rsidR="003D1E77">
          <w:rPr>
            <w:noProof/>
          </w:rPr>
          <w:tab/>
        </w:r>
        <w:r w:rsidR="003D1E77" w:rsidRPr="000403B3">
          <w:rPr>
            <w:rStyle w:val="Hyperlink"/>
            <w:noProof/>
          </w:rPr>
          <w:t>CHP Validation:</w:t>
        </w:r>
        <w:r w:rsidR="003D1E77">
          <w:rPr>
            <w:noProof/>
            <w:webHidden/>
          </w:rPr>
          <w:tab/>
        </w:r>
        <w:r>
          <w:rPr>
            <w:noProof/>
            <w:webHidden/>
          </w:rPr>
          <w:fldChar w:fldCharType="begin"/>
        </w:r>
        <w:r w:rsidR="003D1E77">
          <w:rPr>
            <w:noProof/>
            <w:webHidden/>
          </w:rPr>
          <w:instrText xml:space="preserve"> PAGEREF _Toc329786993 \h </w:instrText>
        </w:r>
        <w:r>
          <w:rPr>
            <w:noProof/>
            <w:webHidden/>
          </w:rPr>
        </w:r>
        <w:r>
          <w:rPr>
            <w:noProof/>
            <w:webHidden/>
          </w:rPr>
          <w:fldChar w:fldCharType="separate"/>
        </w:r>
        <w:r w:rsidR="003D1E77">
          <w:rPr>
            <w:noProof/>
            <w:webHidden/>
          </w:rPr>
          <w:t>6</w:t>
        </w:r>
        <w:r>
          <w:rPr>
            <w:noProof/>
            <w:webHidden/>
          </w:rPr>
          <w:fldChar w:fldCharType="end"/>
        </w:r>
      </w:hyperlink>
    </w:p>
    <w:p w:rsidR="003D1E77" w:rsidRDefault="00AD28E2">
      <w:pPr>
        <w:pStyle w:val="TOC3"/>
        <w:tabs>
          <w:tab w:val="left" w:pos="1320"/>
          <w:tab w:val="right" w:leader="dot" w:pos="9350"/>
        </w:tabs>
        <w:rPr>
          <w:noProof/>
        </w:rPr>
      </w:pPr>
      <w:hyperlink w:anchor="_Toc329786994" w:history="1">
        <w:r w:rsidR="003D1E77" w:rsidRPr="000403B3">
          <w:rPr>
            <w:rStyle w:val="Hyperlink"/>
            <w:noProof/>
          </w:rPr>
          <w:t>4.5.3</w:t>
        </w:r>
        <w:r w:rsidR="003D1E77">
          <w:rPr>
            <w:noProof/>
          </w:rPr>
          <w:tab/>
        </w:r>
        <w:r w:rsidR="003D1E77" w:rsidRPr="000403B3">
          <w:rPr>
            <w:rStyle w:val="Hyperlink"/>
            <w:noProof/>
          </w:rPr>
          <w:t>Tension Disk Infiltrometer Validation:</w:t>
        </w:r>
        <w:r w:rsidR="003D1E77">
          <w:rPr>
            <w:noProof/>
            <w:webHidden/>
          </w:rPr>
          <w:tab/>
        </w:r>
        <w:r>
          <w:rPr>
            <w:noProof/>
            <w:webHidden/>
          </w:rPr>
          <w:fldChar w:fldCharType="begin"/>
        </w:r>
        <w:r w:rsidR="003D1E77">
          <w:rPr>
            <w:noProof/>
            <w:webHidden/>
          </w:rPr>
          <w:instrText xml:space="preserve"> PAGEREF _Toc329786994 \h </w:instrText>
        </w:r>
        <w:r>
          <w:rPr>
            <w:noProof/>
            <w:webHidden/>
          </w:rPr>
        </w:r>
        <w:r>
          <w:rPr>
            <w:noProof/>
            <w:webHidden/>
          </w:rPr>
          <w:fldChar w:fldCharType="separate"/>
        </w:r>
        <w:r w:rsidR="003D1E77">
          <w:rPr>
            <w:noProof/>
            <w:webHidden/>
          </w:rPr>
          <w:t>6</w:t>
        </w:r>
        <w:r>
          <w:rPr>
            <w:noProof/>
            <w:webHidden/>
          </w:rPr>
          <w:fldChar w:fldCharType="end"/>
        </w:r>
      </w:hyperlink>
    </w:p>
    <w:p w:rsidR="003D1E77" w:rsidRDefault="00AD28E2">
      <w:pPr>
        <w:pStyle w:val="TOC3"/>
        <w:tabs>
          <w:tab w:val="left" w:pos="1320"/>
          <w:tab w:val="right" w:leader="dot" w:pos="9350"/>
        </w:tabs>
        <w:rPr>
          <w:noProof/>
        </w:rPr>
      </w:pPr>
      <w:hyperlink w:anchor="_Toc329786995" w:history="1">
        <w:r w:rsidR="003D1E77" w:rsidRPr="000403B3">
          <w:rPr>
            <w:rStyle w:val="Hyperlink"/>
            <w:noProof/>
          </w:rPr>
          <w:t>4.5.4</w:t>
        </w:r>
        <w:r w:rsidR="003D1E77">
          <w:rPr>
            <w:noProof/>
          </w:rPr>
          <w:tab/>
        </w:r>
        <w:r w:rsidR="003D1E77" w:rsidRPr="000403B3">
          <w:rPr>
            <w:rStyle w:val="Hyperlink"/>
            <w:noProof/>
          </w:rPr>
          <w:t>Double-Ring Infiltrometer Validation:</w:t>
        </w:r>
        <w:r w:rsidR="003D1E77">
          <w:rPr>
            <w:noProof/>
            <w:webHidden/>
          </w:rPr>
          <w:tab/>
        </w:r>
        <w:r>
          <w:rPr>
            <w:noProof/>
            <w:webHidden/>
          </w:rPr>
          <w:fldChar w:fldCharType="begin"/>
        </w:r>
        <w:r w:rsidR="003D1E77">
          <w:rPr>
            <w:noProof/>
            <w:webHidden/>
          </w:rPr>
          <w:instrText xml:space="preserve"> PAGEREF _Toc329786995 \h </w:instrText>
        </w:r>
        <w:r>
          <w:rPr>
            <w:noProof/>
            <w:webHidden/>
          </w:rPr>
        </w:r>
        <w:r>
          <w:rPr>
            <w:noProof/>
            <w:webHidden/>
          </w:rPr>
          <w:fldChar w:fldCharType="separate"/>
        </w:r>
        <w:r w:rsidR="003D1E77">
          <w:rPr>
            <w:noProof/>
            <w:webHidden/>
          </w:rPr>
          <w:t>6</w:t>
        </w:r>
        <w:r>
          <w:rPr>
            <w:noProof/>
            <w:webHidden/>
          </w:rPr>
          <w:fldChar w:fldCharType="end"/>
        </w:r>
      </w:hyperlink>
    </w:p>
    <w:p w:rsidR="003D1E77" w:rsidRDefault="00AD28E2">
      <w:pPr>
        <w:pStyle w:val="TOC2"/>
        <w:tabs>
          <w:tab w:val="left" w:pos="880"/>
          <w:tab w:val="right" w:leader="dot" w:pos="9350"/>
        </w:tabs>
        <w:rPr>
          <w:noProof/>
        </w:rPr>
      </w:pPr>
      <w:hyperlink w:anchor="_Toc329786996" w:history="1">
        <w:r w:rsidR="003D1E77" w:rsidRPr="000403B3">
          <w:rPr>
            <w:rStyle w:val="Hyperlink"/>
            <w:noProof/>
          </w:rPr>
          <w:t xml:space="preserve">4.6 </w:t>
        </w:r>
        <w:r w:rsidR="003D1E77">
          <w:rPr>
            <w:noProof/>
          </w:rPr>
          <w:tab/>
        </w:r>
        <w:r w:rsidR="003D1E77" w:rsidRPr="000403B3">
          <w:rPr>
            <w:rStyle w:val="Hyperlink"/>
            <w:noProof/>
          </w:rPr>
          <w:t>Maintenance:</w:t>
        </w:r>
        <w:r w:rsidR="003D1E77">
          <w:rPr>
            <w:noProof/>
            <w:webHidden/>
          </w:rPr>
          <w:tab/>
        </w:r>
        <w:r>
          <w:rPr>
            <w:noProof/>
            <w:webHidden/>
          </w:rPr>
          <w:fldChar w:fldCharType="begin"/>
        </w:r>
        <w:r w:rsidR="003D1E77">
          <w:rPr>
            <w:noProof/>
            <w:webHidden/>
          </w:rPr>
          <w:instrText xml:space="preserve"> PAGEREF _Toc329786996 \h </w:instrText>
        </w:r>
        <w:r>
          <w:rPr>
            <w:noProof/>
            <w:webHidden/>
          </w:rPr>
        </w:r>
        <w:r>
          <w:rPr>
            <w:noProof/>
            <w:webHidden/>
          </w:rPr>
          <w:fldChar w:fldCharType="separate"/>
        </w:r>
        <w:r w:rsidR="003D1E77">
          <w:rPr>
            <w:noProof/>
            <w:webHidden/>
          </w:rPr>
          <w:t>7</w:t>
        </w:r>
        <w:r>
          <w:rPr>
            <w:noProof/>
            <w:webHidden/>
          </w:rPr>
          <w:fldChar w:fldCharType="end"/>
        </w:r>
      </w:hyperlink>
    </w:p>
    <w:p w:rsidR="003D1E77" w:rsidRDefault="00AD28E2">
      <w:pPr>
        <w:pStyle w:val="TOC1"/>
        <w:tabs>
          <w:tab w:val="right" w:leader="dot" w:pos="9350"/>
        </w:tabs>
        <w:rPr>
          <w:noProof/>
        </w:rPr>
      </w:pPr>
      <w:hyperlink w:anchor="_Toc329786997" w:history="1">
        <w:r w:rsidR="003D1E77" w:rsidRPr="000403B3">
          <w:rPr>
            <w:rStyle w:val="Hyperlink"/>
            <w:noProof/>
          </w:rPr>
          <w:t>5. Field Operations</w:t>
        </w:r>
        <w:r w:rsidR="003D1E77">
          <w:rPr>
            <w:noProof/>
            <w:webHidden/>
          </w:rPr>
          <w:tab/>
        </w:r>
        <w:r>
          <w:rPr>
            <w:noProof/>
            <w:webHidden/>
          </w:rPr>
          <w:fldChar w:fldCharType="begin"/>
        </w:r>
        <w:r w:rsidR="003D1E77">
          <w:rPr>
            <w:noProof/>
            <w:webHidden/>
          </w:rPr>
          <w:instrText xml:space="preserve"> PAGEREF _Toc329786997 \h </w:instrText>
        </w:r>
        <w:r>
          <w:rPr>
            <w:noProof/>
            <w:webHidden/>
          </w:rPr>
        </w:r>
        <w:r>
          <w:rPr>
            <w:noProof/>
            <w:webHidden/>
          </w:rPr>
          <w:fldChar w:fldCharType="separate"/>
        </w:r>
        <w:r w:rsidR="003D1E77">
          <w:rPr>
            <w:noProof/>
            <w:webHidden/>
          </w:rPr>
          <w:t>7</w:t>
        </w:r>
        <w:r>
          <w:rPr>
            <w:noProof/>
            <w:webHidden/>
          </w:rPr>
          <w:fldChar w:fldCharType="end"/>
        </w:r>
      </w:hyperlink>
    </w:p>
    <w:p w:rsidR="003D1E77" w:rsidRDefault="00AD28E2">
      <w:pPr>
        <w:pStyle w:val="TOC2"/>
        <w:tabs>
          <w:tab w:val="left" w:pos="880"/>
          <w:tab w:val="right" w:leader="dot" w:pos="9350"/>
        </w:tabs>
        <w:rPr>
          <w:noProof/>
        </w:rPr>
      </w:pPr>
      <w:hyperlink w:anchor="_Toc329786998" w:history="1">
        <w:r w:rsidR="003D1E77" w:rsidRPr="000403B3">
          <w:rPr>
            <w:rStyle w:val="Hyperlink"/>
            <w:noProof/>
          </w:rPr>
          <w:t>5.1</w:t>
        </w:r>
        <w:r w:rsidR="003D1E77">
          <w:rPr>
            <w:noProof/>
          </w:rPr>
          <w:tab/>
        </w:r>
        <w:r w:rsidR="003D1E77" w:rsidRPr="000403B3">
          <w:rPr>
            <w:rStyle w:val="Hyperlink"/>
            <w:noProof/>
          </w:rPr>
          <w:t>Site selection:</w:t>
        </w:r>
        <w:r w:rsidR="003D1E77">
          <w:rPr>
            <w:noProof/>
            <w:webHidden/>
          </w:rPr>
          <w:tab/>
        </w:r>
        <w:r>
          <w:rPr>
            <w:noProof/>
            <w:webHidden/>
          </w:rPr>
          <w:fldChar w:fldCharType="begin"/>
        </w:r>
        <w:r w:rsidR="003D1E77">
          <w:rPr>
            <w:noProof/>
            <w:webHidden/>
          </w:rPr>
          <w:instrText xml:space="preserve"> PAGEREF _Toc329786998 \h </w:instrText>
        </w:r>
        <w:r>
          <w:rPr>
            <w:noProof/>
            <w:webHidden/>
          </w:rPr>
        </w:r>
        <w:r>
          <w:rPr>
            <w:noProof/>
            <w:webHidden/>
          </w:rPr>
          <w:fldChar w:fldCharType="separate"/>
        </w:r>
        <w:r w:rsidR="003D1E77">
          <w:rPr>
            <w:noProof/>
            <w:webHidden/>
          </w:rPr>
          <w:t>7</w:t>
        </w:r>
        <w:r>
          <w:rPr>
            <w:noProof/>
            <w:webHidden/>
          </w:rPr>
          <w:fldChar w:fldCharType="end"/>
        </w:r>
      </w:hyperlink>
    </w:p>
    <w:p w:rsidR="003D1E77" w:rsidRDefault="00AD28E2">
      <w:pPr>
        <w:pStyle w:val="TOC3"/>
        <w:tabs>
          <w:tab w:val="left" w:pos="1320"/>
          <w:tab w:val="right" w:leader="dot" w:pos="9350"/>
        </w:tabs>
        <w:rPr>
          <w:noProof/>
        </w:rPr>
      </w:pPr>
      <w:hyperlink w:anchor="_Toc329786999" w:history="1">
        <w:r w:rsidR="003D1E77" w:rsidRPr="000403B3">
          <w:rPr>
            <w:rStyle w:val="Hyperlink"/>
            <w:noProof/>
          </w:rPr>
          <w:t>5.1.1</w:t>
        </w:r>
        <w:r w:rsidR="003D1E77">
          <w:rPr>
            <w:noProof/>
          </w:rPr>
          <w:tab/>
        </w:r>
        <w:r w:rsidR="003D1E77" w:rsidRPr="000403B3">
          <w:rPr>
            <w:rStyle w:val="Hyperlink"/>
            <w:noProof/>
          </w:rPr>
          <w:t>Sample Site #1:</w:t>
        </w:r>
        <w:r w:rsidR="003D1E77">
          <w:rPr>
            <w:noProof/>
            <w:webHidden/>
          </w:rPr>
          <w:tab/>
        </w:r>
        <w:r>
          <w:rPr>
            <w:noProof/>
            <w:webHidden/>
          </w:rPr>
          <w:fldChar w:fldCharType="begin"/>
        </w:r>
        <w:r w:rsidR="003D1E77">
          <w:rPr>
            <w:noProof/>
            <w:webHidden/>
          </w:rPr>
          <w:instrText xml:space="preserve"> PAGEREF _Toc329786999 \h </w:instrText>
        </w:r>
        <w:r>
          <w:rPr>
            <w:noProof/>
            <w:webHidden/>
          </w:rPr>
        </w:r>
        <w:r>
          <w:rPr>
            <w:noProof/>
            <w:webHidden/>
          </w:rPr>
          <w:fldChar w:fldCharType="separate"/>
        </w:r>
        <w:r w:rsidR="003D1E77">
          <w:rPr>
            <w:noProof/>
            <w:webHidden/>
          </w:rPr>
          <w:t>7</w:t>
        </w:r>
        <w:r>
          <w:rPr>
            <w:noProof/>
            <w:webHidden/>
          </w:rPr>
          <w:fldChar w:fldCharType="end"/>
        </w:r>
      </w:hyperlink>
    </w:p>
    <w:p w:rsidR="003D1E77" w:rsidRDefault="00AD28E2">
      <w:pPr>
        <w:pStyle w:val="TOC3"/>
        <w:tabs>
          <w:tab w:val="left" w:pos="1320"/>
          <w:tab w:val="right" w:leader="dot" w:pos="9350"/>
        </w:tabs>
        <w:rPr>
          <w:noProof/>
        </w:rPr>
      </w:pPr>
      <w:hyperlink w:anchor="_Toc329787000" w:history="1">
        <w:r w:rsidR="003D1E77" w:rsidRPr="000403B3">
          <w:rPr>
            <w:rStyle w:val="Hyperlink"/>
            <w:noProof/>
          </w:rPr>
          <w:t xml:space="preserve">5.1.2 </w:t>
        </w:r>
        <w:r w:rsidR="003D1E77">
          <w:rPr>
            <w:noProof/>
          </w:rPr>
          <w:tab/>
        </w:r>
        <w:r w:rsidR="003D1E77" w:rsidRPr="000403B3">
          <w:rPr>
            <w:rStyle w:val="Hyperlink"/>
            <w:noProof/>
          </w:rPr>
          <w:t>Sample Site #2:</w:t>
        </w:r>
        <w:r w:rsidR="003D1E77">
          <w:rPr>
            <w:noProof/>
            <w:webHidden/>
          </w:rPr>
          <w:tab/>
        </w:r>
        <w:r>
          <w:rPr>
            <w:noProof/>
            <w:webHidden/>
          </w:rPr>
          <w:fldChar w:fldCharType="begin"/>
        </w:r>
        <w:r w:rsidR="003D1E77">
          <w:rPr>
            <w:noProof/>
            <w:webHidden/>
          </w:rPr>
          <w:instrText xml:space="preserve"> PAGEREF _Toc329787000 \h </w:instrText>
        </w:r>
        <w:r>
          <w:rPr>
            <w:noProof/>
            <w:webHidden/>
          </w:rPr>
        </w:r>
        <w:r>
          <w:rPr>
            <w:noProof/>
            <w:webHidden/>
          </w:rPr>
          <w:fldChar w:fldCharType="separate"/>
        </w:r>
        <w:r w:rsidR="003D1E77">
          <w:rPr>
            <w:noProof/>
            <w:webHidden/>
          </w:rPr>
          <w:t>7</w:t>
        </w:r>
        <w:r>
          <w:rPr>
            <w:noProof/>
            <w:webHidden/>
          </w:rPr>
          <w:fldChar w:fldCharType="end"/>
        </w:r>
      </w:hyperlink>
    </w:p>
    <w:p w:rsidR="003D1E77" w:rsidRDefault="00AD28E2">
      <w:pPr>
        <w:pStyle w:val="TOC3"/>
        <w:tabs>
          <w:tab w:val="left" w:pos="1320"/>
          <w:tab w:val="right" w:leader="dot" w:pos="9350"/>
        </w:tabs>
        <w:rPr>
          <w:noProof/>
        </w:rPr>
      </w:pPr>
      <w:hyperlink w:anchor="_Toc329787001" w:history="1">
        <w:r w:rsidR="003D1E77" w:rsidRPr="000403B3">
          <w:rPr>
            <w:rStyle w:val="Hyperlink"/>
            <w:noProof/>
          </w:rPr>
          <w:t>5.1.3</w:t>
        </w:r>
        <w:r w:rsidR="003D1E77">
          <w:rPr>
            <w:noProof/>
          </w:rPr>
          <w:tab/>
        </w:r>
        <w:r w:rsidR="003D1E77" w:rsidRPr="000403B3">
          <w:rPr>
            <w:rStyle w:val="Hyperlink"/>
            <w:noProof/>
          </w:rPr>
          <w:t>Sample Site #3:</w:t>
        </w:r>
        <w:r w:rsidR="003D1E77">
          <w:rPr>
            <w:noProof/>
            <w:webHidden/>
          </w:rPr>
          <w:tab/>
        </w:r>
        <w:r>
          <w:rPr>
            <w:noProof/>
            <w:webHidden/>
          </w:rPr>
          <w:fldChar w:fldCharType="begin"/>
        </w:r>
        <w:r w:rsidR="003D1E77">
          <w:rPr>
            <w:noProof/>
            <w:webHidden/>
          </w:rPr>
          <w:instrText xml:space="preserve"> PAGEREF _Toc329787001 \h </w:instrText>
        </w:r>
        <w:r>
          <w:rPr>
            <w:noProof/>
            <w:webHidden/>
          </w:rPr>
        </w:r>
        <w:r>
          <w:rPr>
            <w:noProof/>
            <w:webHidden/>
          </w:rPr>
          <w:fldChar w:fldCharType="separate"/>
        </w:r>
        <w:r w:rsidR="003D1E77">
          <w:rPr>
            <w:noProof/>
            <w:webHidden/>
          </w:rPr>
          <w:t>7</w:t>
        </w:r>
        <w:r>
          <w:rPr>
            <w:noProof/>
            <w:webHidden/>
          </w:rPr>
          <w:fldChar w:fldCharType="end"/>
        </w:r>
      </w:hyperlink>
    </w:p>
    <w:p w:rsidR="003D1E77" w:rsidRDefault="00AD28E2">
      <w:pPr>
        <w:pStyle w:val="TOC2"/>
        <w:tabs>
          <w:tab w:val="left" w:pos="880"/>
          <w:tab w:val="right" w:leader="dot" w:pos="9350"/>
        </w:tabs>
        <w:rPr>
          <w:noProof/>
        </w:rPr>
      </w:pPr>
      <w:hyperlink w:anchor="_Toc329787002" w:history="1">
        <w:r w:rsidR="003D1E77" w:rsidRPr="000403B3">
          <w:rPr>
            <w:rStyle w:val="Hyperlink"/>
            <w:noProof/>
          </w:rPr>
          <w:t>5.2</w:t>
        </w:r>
        <w:r w:rsidR="003D1E77">
          <w:rPr>
            <w:noProof/>
          </w:rPr>
          <w:tab/>
        </w:r>
        <w:r w:rsidR="003D1E77" w:rsidRPr="000403B3">
          <w:rPr>
            <w:rStyle w:val="Hyperlink"/>
            <w:noProof/>
          </w:rPr>
          <w:t>Sampling Locations:</w:t>
        </w:r>
        <w:r w:rsidR="003D1E77">
          <w:rPr>
            <w:noProof/>
            <w:webHidden/>
          </w:rPr>
          <w:tab/>
        </w:r>
        <w:r>
          <w:rPr>
            <w:noProof/>
            <w:webHidden/>
          </w:rPr>
          <w:fldChar w:fldCharType="begin"/>
        </w:r>
        <w:r w:rsidR="003D1E77">
          <w:rPr>
            <w:noProof/>
            <w:webHidden/>
          </w:rPr>
          <w:instrText xml:space="preserve"> PAGEREF _Toc329787002 \h </w:instrText>
        </w:r>
        <w:r>
          <w:rPr>
            <w:noProof/>
            <w:webHidden/>
          </w:rPr>
        </w:r>
        <w:r>
          <w:rPr>
            <w:noProof/>
            <w:webHidden/>
          </w:rPr>
          <w:fldChar w:fldCharType="separate"/>
        </w:r>
        <w:r w:rsidR="003D1E77">
          <w:rPr>
            <w:noProof/>
            <w:webHidden/>
          </w:rPr>
          <w:t>8</w:t>
        </w:r>
        <w:r>
          <w:rPr>
            <w:noProof/>
            <w:webHidden/>
          </w:rPr>
          <w:fldChar w:fldCharType="end"/>
        </w:r>
      </w:hyperlink>
    </w:p>
    <w:p w:rsidR="003D1E77" w:rsidRDefault="00AD28E2">
      <w:pPr>
        <w:pStyle w:val="TOC2"/>
        <w:tabs>
          <w:tab w:val="left" w:pos="880"/>
          <w:tab w:val="right" w:leader="dot" w:pos="9350"/>
        </w:tabs>
        <w:rPr>
          <w:noProof/>
        </w:rPr>
      </w:pPr>
      <w:hyperlink w:anchor="_Toc329787003" w:history="1">
        <w:r w:rsidR="003D1E77" w:rsidRPr="000403B3">
          <w:rPr>
            <w:rStyle w:val="Hyperlink"/>
            <w:noProof/>
          </w:rPr>
          <w:t xml:space="preserve">5.3  </w:t>
        </w:r>
        <w:r w:rsidR="003D1E77">
          <w:rPr>
            <w:noProof/>
          </w:rPr>
          <w:tab/>
        </w:r>
        <w:r w:rsidR="003D1E77" w:rsidRPr="000403B3">
          <w:rPr>
            <w:rStyle w:val="Hyperlink"/>
            <w:noProof/>
          </w:rPr>
          <w:t>Sampling Number:</w:t>
        </w:r>
        <w:r w:rsidR="003D1E77">
          <w:rPr>
            <w:noProof/>
            <w:webHidden/>
          </w:rPr>
          <w:tab/>
        </w:r>
        <w:r>
          <w:rPr>
            <w:noProof/>
            <w:webHidden/>
          </w:rPr>
          <w:fldChar w:fldCharType="begin"/>
        </w:r>
        <w:r w:rsidR="003D1E77">
          <w:rPr>
            <w:noProof/>
            <w:webHidden/>
          </w:rPr>
          <w:instrText xml:space="preserve"> PAGEREF _Toc329787003 \h </w:instrText>
        </w:r>
        <w:r>
          <w:rPr>
            <w:noProof/>
            <w:webHidden/>
          </w:rPr>
        </w:r>
        <w:r>
          <w:rPr>
            <w:noProof/>
            <w:webHidden/>
          </w:rPr>
          <w:fldChar w:fldCharType="separate"/>
        </w:r>
        <w:r w:rsidR="003D1E77">
          <w:rPr>
            <w:noProof/>
            <w:webHidden/>
          </w:rPr>
          <w:t>8</w:t>
        </w:r>
        <w:r>
          <w:rPr>
            <w:noProof/>
            <w:webHidden/>
          </w:rPr>
          <w:fldChar w:fldCharType="end"/>
        </w:r>
      </w:hyperlink>
    </w:p>
    <w:p w:rsidR="003D1E77" w:rsidRDefault="00AD28E2">
      <w:pPr>
        <w:pStyle w:val="TOC2"/>
        <w:tabs>
          <w:tab w:val="left" w:pos="880"/>
          <w:tab w:val="right" w:leader="dot" w:pos="9350"/>
        </w:tabs>
        <w:rPr>
          <w:noProof/>
        </w:rPr>
      </w:pPr>
      <w:hyperlink w:anchor="_Toc329787004" w:history="1">
        <w:r w:rsidR="003D1E77" w:rsidRPr="000403B3">
          <w:rPr>
            <w:rStyle w:val="Hyperlink"/>
            <w:noProof/>
          </w:rPr>
          <w:t xml:space="preserve">5.4 </w:t>
        </w:r>
        <w:r w:rsidR="003D1E77">
          <w:rPr>
            <w:noProof/>
          </w:rPr>
          <w:tab/>
        </w:r>
        <w:r w:rsidR="003D1E77" w:rsidRPr="000403B3">
          <w:rPr>
            <w:rStyle w:val="Hyperlink"/>
            <w:noProof/>
          </w:rPr>
          <w:t>Sampling Timing:</w:t>
        </w:r>
        <w:r w:rsidR="003D1E77">
          <w:rPr>
            <w:noProof/>
            <w:webHidden/>
          </w:rPr>
          <w:tab/>
        </w:r>
        <w:r>
          <w:rPr>
            <w:noProof/>
            <w:webHidden/>
          </w:rPr>
          <w:fldChar w:fldCharType="begin"/>
        </w:r>
        <w:r w:rsidR="003D1E77">
          <w:rPr>
            <w:noProof/>
            <w:webHidden/>
          </w:rPr>
          <w:instrText xml:space="preserve"> PAGEREF _Toc329787004 \h </w:instrText>
        </w:r>
        <w:r>
          <w:rPr>
            <w:noProof/>
            <w:webHidden/>
          </w:rPr>
        </w:r>
        <w:r>
          <w:rPr>
            <w:noProof/>
            <w:webHidden/>
          </w:rPr>
          <w:fldChar w:fldCharType="separate"/>
        </w:r>
        <w:r w:rsidR="003D1E77">
          <w:rPr>
            <w:noProof/>
            <w:webHidden/>
          </w:rPr>
          <w:t>8</w:t>
        </w:r>
        <w:r>
          <w:rPr>
            <w:noProof/>
            <w:webHidden/>
          </w:rPr>
          <w:fldChar w:fldCharType="end"/>
        </w:r>
      </w:hyperlink>
    </w:p>
    <w:p w:rsidR="003D1E77" w:rsidRDefault="00AD28E2">
      <w:pPr>
        <w:pStyle w:val="TOC2"/>
        <w:tabs>
          <w:tab w:val="left" w:pos="880"/>
          <w:tab w:val="right" w:leader="dot" w:pos="9350"/>
        </w:tabs>
        <w:rPr>
          <w:noProof/>
        </w:rPr>
      </w:pPr>
      <w:hyperlink w:anchor="_Toc329787005" w:history="1">
        <w:r w:rsidR="003D1E77" w:rsidRPr="000403B3">
          <w:rPr>
            <w:rStyle w:val="Hyperlink"/>
            <w:noProof/>
          </w:rPr>
          <w:t>5.5</w:t>
        </w:r>
        <w:r w:rsidR="003D1E77">
          <w:rPr>
            <w:noProof/>
          </w:rPr>
          <w:tab/>
        </w:r>
        <w:r w:rsidR="003D1E77" w:rsidRPr="000403B3">
          <w:rPr>
            <w:rStyle w:val="Hyperlink"/>
            <w:noProof/>
          </w:rPr>
          <w:t>Field Operational Procedures:</w:t>
        </w:r>
        <w:r w:rsidR="003D1E77">
          <w:rPr>
            <w:noProof/>
            <w:webHidden/>
          </w:rPr>
          <w:tab/>
        </w:r>
        <w:r>
          <w:rPr>
            <w:noProof/>
            <w:webHidden/>
          </w:rPr>
          <w:fldChar w:fldCharType="begin"/>
        </w:r>
        <w:r w:rsidR="003D1E77">
          <w:rPr>
            <w:noProof/>
            <w:webHidden/>
          </w:rPr>
          <w:instrText xml:space="preserve"> PAGEREF _Toc329787005 \h </w:instrText>
        </w:r>
        <w:r>
          <w:rPr>
            <w:noProof/>
            <w:webHidden/>
          </w:rPr>
        </w:r>
        <w:r>
          <w:rPr>
            <w:noProof/>
            <w:webHidden/>
          </w:rPr>
          <w:fldChar w:fldCharType="separate"/>
        </w:r>
        <w:r w:rsidR="003D1E77">
          <w:rPr>
            <w:noProof/>
            <w:webHidden/>
          </w:rPr>
          <w:t>9</w:t>
        </w:r>
        <w:r>
          <w:rPr>
            <w:noProof/>
            <w:webHidden/>
          </w:rPr>
          <w:fldChar w:fldCharType="end"/>
        </w:r>
      </w:hyperlink>
    </w:p>
    <w:p w:rsidR="003D1E77" w:rsidRDefault="00AD28E2">
      <w:pPr>
        <w:pStyle w:val="TOC3"/>
        <w:tabs>
          <w:tab w:val="left" w:pos="1320"/>
          <w:tab w:val="right" w:leader="dot" w:pos="9350"/>
        </w:tabs>
        <w:rPr>
          <w:noProof/>
        </w:rPr>
      </w:pPr>
      <w:hyperlink w:anchor="_Toc329787006" w:history="1">
        <w:r w:rsidR="003D1E77" w:rsidRPr="000403B3">
          <w:rPr>
            <w:rStyle w:val="Hyperlink"/>
            <w:noProof/>
          </w:rPr>
          <w:t>5.5.1</w:t>
        </w:r>
        <w:r w:rsidR="003D1E77">
          <w:rPr>
            <w:noProof/>
          </w:rPr>
          <w:tab/>
        </w:r>
        <w:r w:rsidR="003D1E77" w:rsidRPr="000403B3">
          <w:rPr>
            <w:rStyle w:val="Hyperlink"/>
            <w:noProof/>
          </w:rPr>
          <w:t>MPD Field Operational Procedures:</w:t>
        </w:r>
        <w:r w:rsidR="003D1E77">
          <w:rPr>
            <w:noProof/>
            <w:webHidden/>
          </w:rPr>
          <w:tab/>
        </w:r>
        <w:r>
          <w:rPr>
            <w:noProof/>
            <w:webHidden/>
          </w:rPr>
          <w:fldChar w:fldCharType="begin"/>
        </w:r>
        <w:r w:rsidR="003D1E77">
          <w:rPr>
            <w:noProof/>
            <w:webHidden/>
          </w:rPr>
          <w:instrText xml:space="preserve"> PAGEREF _Toc329787006 \h </w:instrText>
        </w:r>
        <w:r>
          <w:rPr>
            <w:noProof/>
            <w:webHidden/>
          </w:rPr>
        </w:r>
        <w:r>
          <w:rPr>
            <w:noProof/>
            <w:webHidden/>
          </w:rPr>
          <w:fldChar w:fldCharType="separate"/>
        </w:r>
        <w:r w:rsidR="003D1E77">
          <w:rPr>
            <w:noProof/>
            <w:webHidden/>
          </w:rPr>
          <w:t>9</w:t>
        </w:r>
        <w:r>
          <w:rPr>
            <w:noProof/>
            <w:webHidden/>
          </w:rPr>
          <w:fldChar w:fldCharType="end"/>
        </w:r>
      </w:hyperlink>
    </w:p>
    <w:p w:rsidR="003D1E77" w:rsidRDefault="00AD28E2">
      <w:pPr>
        <w:pStyle w:val="TOC3"/>
        <w:tabs>
          <w:tab w:val="left" w:pos="1320"/>
          <w:tab w:val="right" w:leader="dot" w:pos="9350"/>
        </w:tabs>
        <w:rPr>
          <w:noProof/>
        </w:rPr>
      </w:pPr>
      <w:hyperlink w:anchor="_Toc329787007" w:history="1">
        <w:r w:rsidR="003D1E77" w:rsidRPr="000403B3">
          <w:rPr>
            <w:rStyle w:val="Hyperlink"/>
            <w:noProof/>
          </w:rPr>
          <w:t>5.5.2</w:t>
        </w:r>
        <w:r w:rsidR="003D1E77">
          <w:rPr>
            <w:noProof/>
          </w:rPr>
          <w:tab/>
        </w:r>
        <w:r w:rsidR="003D1E77" w:rsidRPr="000403B3">
          <w:rPr>
            <w:rStyle w:val="Hyperlink"/>
            <w:noProof/>
          </w:rPr>
          <w:t>CHP Field Operational Procedures:</w:t>
        </w:r>
        <w:r w:rsidR="003D1E77">
          <w:rPr>
            <w:noProof/>
            <w:webHidden/>
          </w:rPr>
          <w:tab/>
        </w:r>
        <w:r>
          <w:rPr>
            <w:noProof/>
            <w:webHidden/>
          </w:rPr>
          <w:fldChar w:fldCharType="begin"/>
        </w:r>
        <w:r w:rsidR="003D1E77">
          <w:rPr>
            <w:noProof/>
            <w:webHidden/>
          </w:rPr>
          <w:instrText xml:space="preserve"> PAGEREF _Toc329787007 \h </w:instrText>
        </w:r>
        <w:r>
          <w:rPr>
            <w:noProof/>
            <w:webHidden/>
          </w:rPr>
        </w:r>
        <w:r>
          <w:rPr>
            <w:noProof/>
            <w:webHidden/>
          </w:rPr>
          <w:fldChar w:fldCharType="separate"/>
        </w:r>
        <w:r w:rsidR="003D1E77">
          <w:rPr>
            <w:noProof/>
            <w:webHidden/>
          </w:rPr>
          <w:t>9</w:t>
        </w:r>
        <w:r>
          <w:rPr>
            <w:noProof/>
            <w:webHidden/>
          </w:rPr>
          <w:fldChar w:fldCharType="end"/>
        </w:r>
      </w:hyperlink>
    </w:p>
    <w:p w:rsidR="003D1E77" w:rsidRDefault="00AD28E2">
      <w:pPr>
        <w:pStyle w:val="TOC3"/>
        <w:tabs>
          <w:tab w:val="left" w:pos="1320"/>
          <w:tab w:val="right" w:leader="dot" w:pos="9350"/>
        </w:tabs>
        <w:rPr>
          <w:noProof/>
        </w:rPr>
      </w:pPr>
      <w:hyperlink w:anchor="_Toc329787008" w:history="1">
        <w:r w:rsidR="003D1E77" w:rsidRPr="000403B3">
          <w:rPr>
            <w:rStyle w:val="Hyperlink"/>
            <w:noProof/>
          </w:rPr>
          <w:t>5.5.3</w:t>
        </w:r>
        <w:r w:rsidR="003D1E77">
          <w:rPr>
            <w:noProof/>
          </w:rPr>
          <w:tab/>
        </w:r>
        <w:r w:rsidR="003D1E77" w:rsidRPr="000403B3">
          <w:rPr>
            <w:rStyle w:val="Hyperlink"/>
            <w:noProof/>
          </w:rPr>
          <w:t>Tension Disk Permeameter Field Operational Procedures:</w:t>
        </w:r>
        <w:r w:rsidR="003D1E77">
          <w:rPr>
            <w:noProof/>
            <w:webHidden/>
          </w:rPr>
          <w:tab/>
        </w:r>
        <w:r>
          <w:rPr>
            <w:noProof/>
            <w:webHidden/>
          </w:rPr>
          <w:fldChar w:fldCharType="begin"/>
        </w:r>
        <w:r w:rsidR="003D1E77">
          <w:rPr>
            <w:noProof/>
            <w:webHidden/>
          </w:rPr>
          <w:instrText xml:space="preserve"> PAGEREF _Toc329787008 \h </w:instrText>
        </w:r>
        <w:r>
          <w:rPr>
            <w:noProof/>
            <w:webHidden/>
          </w:rPr>
        </w:r>
        <w:r>
          <w:rPr>
            <w:noProof/>
            <w:webHidden/>
          </w:rPr>
          <w:fldChar w:fldCharType="separate"/>
        </w:r>
        <w:r w:rsidR="003D1E77">
          <w:rPr>
            <w:noProof/>
            <w:webHidden/>
          </w:rPr>
          <w:t>10</w:t>
        </w:r>
        <w:r>
          <w:rPr>
            <w:noProof/>
            <w:webHidden/>
          </w:rPr>
          <w:fldChar w:fldCharType="end"/>
        </w:r>
      </w:hyperlink>
    </w:p>
    <w:p w:rsidR="003D1E77" w:rsidRDefault="00AD28E2">
      <w:pPr>
        <w:pStyle w:val="TOC3"/>
        <w:tabs>
          <w:tab w:val="left" w:pos="1320"/>
          <w:tab w:val="right" w:leader="dot" w:pos="9350"/>
        </w:tabs>
        <w:rPr>
          <w:noProof/>
        </w:rPr>
      </w:pPr>
      <w:hyperlink w:anchor="_Toc329787009" w:history="1">
        <w:r w:rsidR="003D1E77" w:rsidRPr="000403B3">
          <w:rPr>
            <w:rStyle w:val="Hyperlink"/>
            <w:noProof/>
          </w:rPr>
          <w:t>5.5.4</w:t>
        </w:r>
        <w:r w:rsidR="003D1E77">
          <w:rPr>
            <w:noProof/>
          </w:rPr>
          <w:tab/>
        </w:r>
        <w:r w:rsidR="003D1E77" w:rsidRPr="000403B3">
          <w:rPr>
            <w:rStyle w:val="Hyperlink"/>
            <w:noProof/>
          </w:rPr>
          <w:t>Double-Ring Infiltrometer Field Operational Procedures:</w:t>
        </w:r>
        <w:r w:rsidR="003D1E77">
          <w:rPr>
            <w:noProof/>
            <w:webHidden/>
          </w:rPr>
          <w:tab/>
        </w:r>
        <w:r>
          <w:rPr>
            <w:noProof/>
            <w:webHidden/>
          </w:rPr>
          <w:fldChar w:fldCharType="begin"/>
        </w:r>
        <w:r w:rsidR="003D1E77">
          <w:rPr>
            <w:noProof/>
            <w:webHidden/>
          </w:rPr>
          <w:instrText xml:space="preserve"> PAGEREF _Toc329787009 \h </w:instrText>
        </w:r>
        <w:r>
          <w:rPr>
            <w:noProof/>
            <w:webHidden/>
          </w:rPr>
        </w:r>
        <w:r>
          <w:rPr>
            <w:noProof/>
            <w:webHidden/>
          </w:rPr>
          <w:fldChar w:fldCharType="separate"/>
        </w:r>
        <w:r w:rsidR="003D1E77">
          <w:rPr>
            <w:noProof/>
            <w:webHidden/>
          </w:rPr>
          <w:t>11</w:t>
        </w:r>
        <w:r>
          <w:rPr>
            <w:noProof/>
            <w:webHidden/>
          </w:rPr>
          <w:fldChar w:fldCharType="end"/>
        </w:r>
      </w:hyperlink>
    </w:p>
    <w:p w:rsidR="003D1E77" w:rsidRDefault="00AD28E2">
      <w:pPr>
        <w:pStyle w:val="TOC1"/>
        <w:tabs>
          <w:tab w:val="right" w:leader="dot" w:pos="9350"/>
        </w:tabs>
        <w:rPr>
          <w:noProof/>
        </w:rPr>
      </w:pPr>
      <w:hyperlink w:anchor="_Toc329787010" w:history="1">
        <w:r w:rsidR="003D1E77" w:rsidRPr="000403B3">
          <w:rPr>
            <w:rStyle w:val="Hyperlink"/>
            <w:noProof/>
          </w:rPr>
          <w:t>6. Data Collection</w:t>
        </w:r>
        <w:r w:rsidR="003D1E77">
          <w:rPr>
            <w:noProof/>
            <w:webHidden/>
          </w:rPr>
          <w:tab/>
        </w:r>
        <w:r>
          <w:rPr>
            <w:noProof/>
            <w:webHidden/>
          </w:rPr>
          <w:fldChar w:fldCharType="begin"/>
        </w:r>
        <w:r w:rsidR="003D1E77">
          <w:rPr>
            <w:noProof/>
            <w:webHidden/>
          </w:rPr>
          <w:instrText xml:space="preserve"> PAGEREF _Toc329787010 \h </w:instrText>
        </w:r>
        <w:r>
          <w:rPr>
            <w:noProof/>
            <w:webHidden/>
          </w:rPr>
        </w:r>
        <w:r>
          <w:rPr>
            <w:noProof/>
            <w:webHidden/>
          </w:rPr>
          <w:fldChar w:fldCharType="separate"/>
        </w:r>
        <w:r w:rsidR="003D1E77">
          <w:rPr>
            <w:noProof/>
            <w:webHidden/>
          </w:rPr>
          <w:t>11</w:t>
        </w:r>
        <w:r>
          <w:rPr>
            <w:noProof/>
            <w:webHidden/>
          </w:rPr>
          <w:fldChar w:fldCharType="end"/>
        </w:r>
      </w:hyperlink>
    </w:p>
    <w:p w:rsidR="003D1E77" w:rsidRDefault="00AD28E2">
      <w:pPr>
        <w:pStyle w:val="TOC2"/>
        <w:tabs>
          <w:tab w:val="left" w:pos="880"/>
          <w:tab w:val="right" w:leader="dot" w:pos="9350"/>
        </w:tabs>
        <w:rPr>
          <w:noProof/>
        </w:rPr>
      </w:pPr>
      <w:hyperlink w:anchor="_Toc329787011" w:history="1">
        <w:r w:rsidR="003D1E77" w:rsidRPr="000403B3">
          <w:rPr>
            <w:rStyle w:val="Hyperlink"/>
            <w:noProof/>
          </w:rPr>
          <w:t>6.1</w:t>
        </w:r>
        <w:r w:rsidR="003D1E77">
          <w:rPr>
            <w:noProof/>
          </w:rPr>
          <w:tab/>
        </w:r>
        <w:r w:rsidR="003D1E77" w:rsidRPr="000403B3">
          <w:rPr>
            <w:rStyle w:val="Hyperlink"/>
            <w:noProof/>
          </w:rPr>
          <w:t>Infiltration Rate/Hydraulic Conductivity:</w:t>
        </w:r>
        <w:r w:rsidR="003D1E77">
          <w:rPr>
            <w:noProof/>
            <w:webHidden/>
          </w:rPr>
          <w:tab/>
        </w:r>
        <w:r>
          <w:rPr>
            <w:noProof/>
            <w:webHidden/>
          </w:rPr>
          <w:fldChar w:fldCharType="begin"/>
        </w:r>
        <w:r w:rsidR="003D1E77">
          <w:rPr>
            <w:noProof/>
            <w:webHidden/>
          </w:rPr>
          <w:instrText xml:space="preserve"> PAGEREF _Toc329787011 \h </w:instrText>
        </w:r>
        <w:r>
          <w:rPr>
            <w:noProof/>
            <w:webHidden/>
          </w:rPr>
        </w:r>
        <w:r>
          <w:rPr>
            <w:noProof/>
            <w:webHidden/>
          </w:rPr>
          <w:fldChar w:fldCharType="separate"/>
        </w:r>
        <w:r w:rsidR="003D1E77">
          <w:rPr>
            <w:noProof/>
            <w:webHidden/>
          </w:rPr>
          <w:t>11</w:t>
        </w:r>
        <w:r>
          <w:rPr>
            <w:noProof/>
            <w:webHidden/>
          </w:rPr>
          <w:fldChar w:fldCharType="end"/>
        </w:r>
      </w:hyperlink>
    </w:p>
    <w:p w:rsidR="003D1E77" w:rsidRDefault="00AD28E2">
      <w:pPr>
        <w:pStyle w:val="TOC2"/>
        <w:tabs>
          <w:tab w:val="left" w:pos="880"/>
          <w:tab w:val="right" w:leader="dot" w:pos="9350"/>
        </w:tabs>
        <w:rPr>
          <w:noProof/>
        </w:rPr>
      </w:pPr>
      <w:hyperlink w:anchor="_Toc329787012" w:history="1">
        <w:r w:rsidR="003D1E77" w:rsidRPr="000403B3">
          <w:rPr>
            <w:rStyle w:val="Hyperlink"/>
            <w:noProof/>
          </w:rPr>
          <w:t>6.2</w:t>
        </w:r>
        <w:r w:rsidR="003D1E77">
          <w:rPr>
            <w:noProof/>
          </w:rPr>
          <w:tab/>
        </w:r>
        <w:r w:rsidR="003D1E77" w:rsidRPr="000403B3">
          <w:rPr>
            <w:rStyle w:val="Hyperlink"/>
            <w:noProof/>
          </w:rPr>
          <w:t>Field Operation Time:</w:t>
        </w:r>
        <w:r w:rsidR="003D1E77">
          <w:rPr>
            <w:noProof/>
            <w:webHidden/>
          </w:rPr>
          <w:tab/>
        </w:r>
        <w:r>
          <w:rPr>
            <w:noProof/>
            <w:webHidden/>
          </w:rPr>
          <w:fldChar w:fldCharType="begin"/>
        </w:r>
        <w:r w:rsidR="003D1E77">
          <w:rPr>
            <w:noProof/>
            <w:webHidden/>
          </w:rPr>
          <w:instrText xml:space="preserve"> PAGEREF _Toc329787012 \h </w:instrText>
        </w:r>
        <w:r>
          <w:rPr>
            <w:noProof/>
            <w:webHidden/>
          </w:rPr>
        </w:r>
        <w:r>
          <w:rPr>
            <w:noProof/>
            <w:webHidden/>
          </w:rPr>
          <w:fldChar w:fldCharType="separate"/>
        </w:r>
        <w:r w:rsidR="003D1E77">
          <w:rPr>
            <w:noProof/>
            <w:webHidden/>
          </w:rPr>
          <w:t>12</w:t>
        </w:r>
        <w:r>
          <w:rPr>
            <w:noProof/>
            <w:webHidden/>
          </w:rPr>
          <w:fldChar w:fldCharType="end"/>
        </w:r>
      </w:hyperlink>
    </w:p>
    <w:p w:rsidR="003D1E77" w:rsidRDefault="00AD28E2">
      <w:pPr>
        <w:pStyle w:val="TOC2"/>
        <w:tabs>
          <w:tab w:val="left" w:pos="880"/>
          <w:tab w:val="right" w:leader="dot" w:pos="9350"/>
        </w:tabs>
        <w:rPr>
          <w:noProof/>
        </w:rPr>
      </w:pPr>
      <w:hyperlink w:anchor="_Toc329787013" w:history="1">
        <w:r w:rsidR="003D1E77" w:rsidRPr="000403B3">
          <w:rPr>
            <w:rStyle w:val="Hyperlink"/>
            <w:noProof/>
          </w:rPr>
          <w:t>6.3</w:t>
        </w:r>
        <w:r w:rsidR="003D1E77">
          <w:rPr>
            <w:noProof/>
          </w:rPr>
          <w:tab/>
        </w:r>
        <w:r w:rsidR="003D1E77" w:rsidRPr="000403B3">
          <w:rPr>
            <w:rStyle w:val="Hyperlink"/>
            <w:noProof/>
          </w:rPr>
          <w:t>Water Volume:</w:t>
        </w:r>
        <w:r w:rsidR="003D1E77">
          <w:rPr>
            <w:noProof/>
            <w:webHidden/>
          </w:rPr>
          <w:tab/>
        </w:r>
        <w:r>
          <w:rPr>
            <w:noProof/>
            <w:webHidden/>
          </w:rPr>
          <w:fldChar w:fldCharType="begin"/>
        </w:r>
        <w:r w:rsidR="003D1E77">
          <w:rPr>
            <w:noProof/>
            <w:webHidden/>
          </w:rPr>
          <w:instrText xml:space="preserve"> PAGEREF _Toc329787013 \h </w:instrText>
        </w:r>
        <w:r>
          <w:rPr>
            <w:noProof/>
            <w:webHidden/>
          </w:rPr>
        </w:r>
        <w:r>
          <w:rPr>
            <w:noProof/>
            <w:webHidden/>
          </w:rPr>
          <w:fldChar w:fldCharType="separate"/>
        </w:r>
        <w:r w:rsidR="003D1E77">
          <w:rPr>
            <w:noProof/>
            <w:webHidden/>
          </w:rPr>
          <w:t>12</w:t>
        </w:r>
        <w:r>
          <w:rPr>
            <w:noProof/>
            <w:webHidden/>
          </w:rPr>
          <w:fldChar w:fldCharType="end"/>
        </w:r>
      </w:hyperlink>
    </w:p>
    <w:p w:rsidR="003D1E77" w:rsidRDefault="00AD28E2">
      <w:pPr>
        <w:pStyle w:val="TOC2"/>
        <w:tabs>
          <w:tab w:val="left" w:pos="880"/>
          <w:tab w:val="right" w:leader="dot" w:pos="9350"/>
        </w:tabs>
        <w:rPr>
          <w:noProof/>
        </w:rPr>
      </w:pPr>
      <w:hyperlink w:anchor="_Toc329787014" w:history="1">
        <w:r w:rsidR="003D1E77" w:rsidRPr="000403B3">
          <w:rPr>
            <w:rStyle w:val="Hyperlink"/>
            <w:noProof/>
          </w:rPr>
          <w:t>6.4</w:t>
        </w:r>
        <w:r w:rsidR="003D1E77">
          <w:rPr>
            <w:noProof/>
          </w:rPr>
          <w:tab/>
        </w:r>
        <w:r w:rsidR="003D1E77" w:rsidRPr="000403B3">
          <w:rPr>
            <w:rStyle w:val="Hyperlink"/>
            <w:noProof/>
          </w:rPr>
          <w:t>Test Locations:</w:t>
        </w:r>
        <w:r w:rsidR="003D1E77">
          <w:rPr>
            <w:noProof/>
            <w:webHidden/>
          </w:rPr>
          <w:tab/>
        </w:r>
        <w:r>
          <w:rPr>
            <w:noProof/>
            <w:webHidden/>
          </w:rPr>
          <w:fldChar w:fldCharType="begin"/>
        </w:r>
        <w:r w:rsidR="003D1E77">
          <w:rPr>
            <w:noProof/>
            <w:webHidden/>
          </w:rPr>
          <w:instrText xml:space="preserve"> PAGEREF _Toc329787014 \h </w:instrText>
        </w:r>
        <w:r>
          <w:rPr>
            <w:noProof/>
            <w:webHidden/>
          </w:rPr>
        </w:r>
        <w:r>
          <w:rPr>
            <w:noProof/>
            <w:webHidden/>
          </w:rPr>
          <w:fldChar w:fldCharType="separate"/>
        </w:r>
        <w:r w:rsidR="003D1E77">
          <w:rPr>
            <w:noProof/>
            <w:webHidden/>
          </w:rPr>
          <w:t>12</w:t>
        </w:r>
        <w:r>
          <w:rPr>
            <w:noProof/>
            <w:webHidden/>
          </w:rPr>
          <w:fldChar w:fldCharType="end"/>
        </w:r>
      </w:hyperlink>
    </w:p>
    <w:p w:rsidR="003D1E77" w:rsidRDefault="00AD28E2">
      <w:pPr>
        <w:pStyle w:val="TOC1"/>
        <w:tabs>
          <w:tab w:val="right" w:leader="dot" w:pos="9350"/>
        </w:tabs>
        <w:rPr>
          <w:noProof/>
        </w:rPr>
      </w:pPr>
      <w:hyperlink w:anchor="_Toc329787015" w:history="1">
        <w:r w:rsidR="003D1E77" w:rsidRPr="000403B3">
          <w:rPr>
            <w:rStyle w:val="Hyperlink"/>
            <w:noProof/>
          </w:rPr>
          <w:t>7. Quality Control</w:t>
        </w:r>
        <w:r w:rsidR="003D1E77">
          <w:rPr>
            <w:noProof/>
            <w:webHidden/>
          </w:rPr>
          <w:tab/>
        </w:r>
        <w:r>
          <w:rPr>
            <w:noProof/>
            <w:webHidden/>
          </w:rPr>
          <w:fldChar w:fldCharType="begin"/>
        </w:r>
        <w:r w:rsidR="003D1E77">
          <w:rPr>
            <w:noProof/>
            <w:webHidden/>
          </w:rPr>
          <w:instrText xml:space="preserve"> PAGEREF _Toc329787015 \h </w:instrText>
        </w:r>
        <w:r>
          <w:rPr>
            <w:noProof/>
            <w:webHidden/>
          </w:rPr>
        </w:r>
        <w:r>
          <w:rPr>
            <w:noProof/>
            <w:webHidden/>
          </w:rPr>
          <w:fldChar w:fldCharType="separate"/>
        </w:r>
        <w:r w:rsidR="003D1E77">
          <w:rPr>
            <w:noProof/>
            <w:webHidden/>
          </w:rPr>
          <w:t>12</w:t>
        </w:r>
        <w:r>
          <w:rPr>
            <w:noProof/>
            <w:webHidden/>
          </w:rPr>
          <w:fldChar w:fldCharType="end"/>
        </w:r>
      </w:hyperlink>
    </w:p>
    <w:p w:rsidR="003D1E77" w:rsidRDefault="00AD28E2">
      <w:pPr>
        <w:pStyle w:val="TOC1"/>
        <w:tabs>
          <w:tab w:val="right" w:leader="dot" w:pos="9350"/>
        </w:tabs>
        <w:rPr>
          <w:noProof/>
        </w:rPr>
      </w:pPr>
      <w:hyperlink w:anchor="_Toc329787016" w:history="1">
        <w:r w:rsidR="003D1E77" w:rsidRPr="000403B3">
          <w:rPr>
            <w:rStyle w:val="Hyperlink"/>
            <w:noProof/>
          </w:rPr>
          <w:t>8.  Analytical Techniques</w:t>
        </w:r>
        <w:r w:rsidR="003D1E77">
          <w:rPr>
            <w:noProof/>
            <w:webHidden/>
          </w:rPr>
          <w:tab/>
        </w:r>
        <w:r>
          <w:rPr>
            <w:noProof/>
            <w:webHidden/>
          </w:rPr>
          <w:fldChar w:fldCharType="begin"/>
        </w:r>
        <w:r w:rsidR="003D1E77">
          <w:rPr>
            <w:noProof/>
            <w:webHidden/>
          </w:rPr>
          <w:instrText xml:space="preserve"> PAGEREF _Toc329787016 \h </w:instrText>
        </w:r>
        <w:r>
          <w:rPr>
            <w:noProof/>
            <w:webHidden/>
          </w:rPr>
        </w:r>
        <w:r>
          <w:rPr>
            <w:noProof/>
            <w:webHidden/>
          </w:rPr>
          <w:fldChar w:fldCharType="separate"/>
        </w:r>
        <w:r w:rsidR="003D1E77">
          <w:rPr>
            <w:noProof/>
            <w:webHidden/>
          </w:rPr>
          <w:t>12</w:t>
        </w:r>
        <w:r>
          <w:rPr>
            <w:noProof/>
            <w:webHidden/>
          </w:rPr>
          <w:fldChar w:fldCharType="end"/>
        </w:r>
      </w:hyperlink>
    </w:p>
    <w:p w:rsidR="003D1E77" w:rsidRDefault="00AD28E2">
      <w:pPr>
        <w:pStyle w:val="TOC2"/>
        <w:tabs>
          <w:tab w:val="left" w:pos="880"/>
          <w:tab w:val="right" w:leader="dot" w:pos="9350"/>
        </w:tabs>
        <w:rPr>
          <w:noProof/>
        </w:rPr>
      </w:pPr>
      <w:hyperlink w:anchor="_Toc329787017" w:history="1">
        <w:r w:rsidR="003D1E77" w:rsidRPr="000403B3">
          <w:rPr>
            <w:rStyle w:val="Hyperlink"/>
            <w:noProof/>
          </w:rPr>
          <w:t>8.1</w:t>
        </w:r>
        <w:r w:rsidR="003D1E77">
          <w:rPr>
            <w:noProof/>
          </w:rPr>
          <w:tab/>
        </w:r>
        <w:r w:rsidR="003D1E77" w:rsidRPr="000403B3">
          <w:rPr>
            <w:rStyle w:val="Hyperlink"/>
            <w:noProof/>
          </w:rPr>
          <w:t>Preliminary Analysis:</w:t>
        </w:r>
        <w:r w:rsidR="003D1E77">
          <w:rPr>
            <w:noProof/>
            <w:webHidden/>
          </w:rPr>
          <w:tab/>
        </w:r>
        <w:r>
          <w:rPr>
            <w:noProof/>
            <w:webHidden/>
          </w:rPr>
          <w:fldChar w:fldCharType="begin"/>
        </w:r>
        <w:r w:rsidR="003D1E77">
          <w:rPr>
            <w:noProof/>
            <w:webHidden/>
          </w:rPr>
          <w:instrText xml:space="preserve"> PAGEREF _Toc329787017 \h </w:instrText>
        </w:r>
        <w:r>
          <w:rPr>
            <w:noProof/>
            <w:webHidden/>
          </w:rPr>
        </w:r>
        <w:r>
          <w:rPr>
            <w:noProof/>
            <w:webHidden/>
          </w:rPr>
          <w:fldChar w:fldCharType="separate"/>
        </w:r>
        <w:r w:rsidR="003D1E77">
          <w:rPr>
            <w:noProof/>
            <w:webHidden/>
          </w:rPr>
          <w:t>12</w:t>
        </w:r>
        <w:r>
          <w:rPr>
            <w:noProof/>
            <w:webHidden/>
          </w:rPr>
          <w:fldChar w:fldCharType="end"/>
        </w:r>
      </w:hyperlink>
    </w:p>
    <w:p w:rsidR="003D1E77" w:rsidRDefault="00AD28E2">
      <w:pPr>
        <w:pStyle w:val="TOC2"/>
        <w:tabs>
          <w:tab w:val="left" w:pos="880"/>
          <w:tab w:val="right" w:leader="dot" w:pos="9350"/>
        </w:tabs>
        <w:rPr>
          <w:noProof/>
        </w:rPr>
      </w:pPr>
      <w:hyperlink w:anchor="_Toc329787018" w:history="1">
        <w:r w:rsidR="003D1E77" w:rsidRPr="000403B3">
          <w:rPr>
            <w:rStyle w:val="Hyperlink"/>
            <w:noProof/>
          </w:rPr>
          <w:t xml:space="preserve">8.2 </w:t>
        </w:r>
        <w:r w:rsidR="003D1E77">
          <w:rPr>
            <w:noProof/>
          </w:rPr>
          <w:tab/>
        </w:r>
        <w:r w:rsidR="003D1E77" w:rsidRPr="000403B3">
          <w:rPr>
            <w:rStyle w:val="Hyperlink"/>
            <w:noProof/>
          </w:rPr>
          <w:t>Final Analysis:</w:t>
        </w:r>
        <w:r w:rsidR="003D1E77">
          <w:rPr>
            <w:noProof/>
            <w:webHidden/>
          </w:rPr>
          <w:tab/>
        </w:r>
        <w:r>
          <w:rPr>
            <w:noProof/>
            <w:webHidden/>
          </w:rPr>
          <w:fldChar w:fldCharType="begin"/>
        </w:r>
        <w:r w:rsidR="003D1E77">
          <w:rPr>
            <w:noProof/>
            <w:webHidden/>
          </w:rPr>
          <w:instrText xml:space="preserve"> PAGEREF _Toc329787018 \h </w:instrText>
        </w:r>
        <w:r>
          <w:rPr>
            <w:noProof/>
            <w:webHidden/>
          </w:rPr>
        </w:r>
        <w:r>
          <w:rPr>
            <w:noProof/>
            <w:webHidden/>
          </w:rPr>
          <w:fldChar w:fldCharType="separate"/>
        </w:r>
        <w:r w:rsidR="003D1E77">
          <w:rPr>
            <w:noProof/>
            <w:webHidden/>
          </w:rPr>
          <w:t>12</w:t>
        </w:r>
        <w:r>
          <w:rPr>
            <w:noProof/>
            <w:webHidden/>
          </w:rPr>
          <w:fldChar w:fldCharType="end"/>
        </w:r>
      </w:hyperlink>
    </w:p>
    <w:p w:rsidR="003D1E77" w:rsidRDefault="00AD28E2">
      <w:pPr>
        <w:pStyle w:val="TOC3"/>
        <w:tabs>
          <w:tab w:val="left" w:pos="1320"/>
          <w:tab w:val="right" w:leader="dot" w:pos="9350"/>
        </w:tabs>
        <w:rPr>
          <w:noProof/>
        </w:rPr>
      </w:pPr>
      <w:hyperlink w:anchor="_Toc329787019" w:history="1">
        <w:r w:rsidR="003D1E77" w:rsidRPr="000403B3">
          <w:rPr>
            <w:rStyle w:val="Hyperlink"/>
            <w:noProof/>
          </w:rPr>
          <w:t>8.2.1</w:t>
        </w:r>
        <w:r w:rsidR="003D1E77">
          <w:rPr>
            <w:noProof/>
          </w:rPr>
          <w:tab/>
        </w:r>
        <w:r w:rsidR="003D1E77" w:rsidRPr="000403B3">
          <w:rPr>
            <w:rStyle w:val="Hyperlink"/>
            <w:noProof/>
          </w:rPr>
          <w:t>Infiltration Rates:</w:t>
        </w:r>
        <w:r w:rsidR="003D1E77">
          <w:rPr>
            <w:noProof/>
            <w:webHidden/>
          </w:rPr>
          <w:tab/>
        </w:r>
        <w:r>
          <w:rPr>
            <w:noProof/>
            <w:webHidden/>
          </w:rPr>
          <w:fldChar w:fldCharType="begin"/>
        </w:r>
        <w:r w:rsidR="003D1E77">
          <w:rPr>
            <w:noProof/>
            <w:webHidden/>
          </w:rPr>
          <w:instrText xml:space="preserve"> PAGEREF _Toc329787019 \h </w:instrText>
        </w:r>
        <w:r>
          <w:rPr>
            <w:noProof/>
            <w:webHidden/>
          </w:rPr>
        </w:r>
        <w:r>
          <w:rPr>
            <w:noProof/>
            <w:webHidden/>
          </w:rPr>
          <w:fldChar w:fldCharType="separate"/>
        </w:r>
        <w:r w:rsidR="003D1E77">
          <w:rPr>
            <w:noProof/>
            <w:webHidden/>
          </w:rPr>
          <w:t>13</w:t>
        </w:r>
        <w:r>
          <w:rPr>
            <w:noProof/>
            <w:webHidden/>
          </w:rPr>
          <w:fldChar w:fldCharType="end"/>
        </w:r>
      </w:hyperlink>
    </w:p>
    <w:p w:rsidR="003D1E77" w:rsidRDefault="00AD28E2">
      <w:pPr>
        <w:pStyle w:val="TOC3"/>
        <w:tabs>
          <w:tab w:val="left" w:pos="1320"/>
          <w:tab w:val="right" w:leader="dot" w:pos="9350"/>
        </w:tabs>
        <w:rPr>
          <w:noProof/>
        </w:rPr>
      </w:pPr>
      <w:hyperlink w:anchor="_Toc329787020" w:history="1">
        <w:r w:rsidR="003D1E77" w:rsidRPr="000403B3">
          <w:rPr>
            <w:rStyle w:val="Hyperlink"/>
            <w:noProof/>
          </w:rPr>
          <w:t>8.2.2</w:t>
        </w:r>
        <w:r w:rsidR="003D1E77">
          <w:rPr>
            <w:noProof/>
          </w:rPr>
          <w:tab/>
        </w:r>
        <w:r w:rsidR="003D1E77" w:rsidRPr="000403B3">
          <w:rPr>
            <w:rStyle w:val="Hyperlink"/>
            <w:noProof/>
          </w:rPr>
          <w:t>Field Operation Time:</w:t>
        </w:r>
        <w:r w:rsidR="003D1E77">
          <w:rPr>
            <w:noProof/>
            <w:webHidden/>
          </w:rPr>
          <w:tab/>
        </w:r>
        <w:r>
          <w:rPr>
            <w:noProof/>
            <w:webHidden/>
          </w:rPr>
          <w:fldChar w:fldCharType="begin"/>
        </w:r>
        <w:r w:rsidR="003D1E77">
          <w:rPr>
            <w:noProof/>
            <w:webHidden/>
          </w:rPr>
          <w:instrText xml:space="preserve"> PAGEREF _Toc329787020 \h </w:instrText>
        </w:r>
        <w:r>
          <w:rPr>
            <w:noProof/>
            <w:webHidden/>
          </w:rPr>
        </w:r>
        <w:r>
          <w:rPr>
            <w:noProof/>
            <w:webHidden/>
          </w:rPr>
          <w:fldChar w:fldCharType="separate"/>
        </w:r>
        <w:r w:rsidR="003D1E77">
          <w:rPr>
            <w:noProof/>
            <w:webHidden/>
          </w:rPr>
          <w:t>13</w:t>
        </w:r>
        <w:r>
          <w:rPr>
            <w:noProof/>
            <w:webHidden/>
          </w:rPr>
          <w:fldChar w:fldCharType="end"/>
        </w:r>
      </w:hyperlink>
    </w:p>
    <w:p w:rsidR="003D1E77" w:rsidRDefault="00AD28E2">
      <w:pPr>
        <w:pStyle w:val="TOC3"/>
        <w:tabs>
          <w:tab w:val="left" w:pos="1320"/>
          <w:tab w:val="right" w:leader="dot" w:pos="9350"/>
        </w:tabs>
        <w:rPr>
          <w:noProof/>
        </w:rPr>
      </w:pPr>
      <w:hyperlink w:anchor="_Toc329787021" w:history="1">
        <w:r w:rsidR="003D1E77" w:rsidRPr="000403B3">
          <w:rPr>
            <w:rStyle w:val="Hyperlink"/>
            <w:noProof/>
          </w:rPr>
          <w:t>8.2.3</w:t>
        </w:r>
        <w:r w:rsidR="003D1E77">
          <w:rPr>
            <w:noProof/>
          </w:rPr>
          <w:tab/>
        </w:r>
        <w:r w:rsidR="003D1E77" w:rsidRPr="000403B3">
          <w:rPr>
            <w:rStyle w:val="Hyperlink"/>
            <w:noProof/>
          </w:rPr>
          <w:t>Water Volume:</w:t>
        </w:r>
        <w:r w:rsidR="003D1E77">
          <w:rPr>
            <w:noProof/>
            <w:webHidden/>
          </w:rPr>
          <w:tab/>
        </w:r>
        <w:r>
          <w:rPr>
            <w:noProof/>
            <w:webHidden/>
          </w:rPr>
          <w:fldChar w:fldCharType="begin"/>
        </w:r>
        <w:r w:rsidR="003D1E77">
          <w:rPr>
            <w:noProof/>
            <w:webHidden/>
          </w:rPr>
          <w:instrText xml:space="preserve"> PAGEREF _Toc329787021 \h </w:instrText>
        </w:r>
        <w:r>
          <w:rPr>
            <w:noProof/>
            <w:webHidden/>
          </w:rPr>
        </w:r>
        <w:r>
          <w:rPr>
            <w:noProof/>
            <w:webHidden/>
          </w:rPr>
          <w:fldChar w:fldCharType="separate"/>
        </w:r>
        <w:r w:rsidR="003D1E77">
          <w:rPr>
            <w:noProof/>
            <w:webHidden/>
          </w:rPr>
          <w:t>13</w:t>
        </w:r>
        <w:r>
          <w:rPr>
            <w:noProof/>
            <w:webHidden/>
          </w:rPr>
          <w:fldChar w:fldCharType="end"/>
        </w:r>
      </w:hyperlink>
    </w:p>
    <w:p w:rsidR="003D1E77" w:rsidRDefault="00AD28E2">
      <w:pPr>
        <w:pStyle w:val="TOC3"/>
        <w:tabs>
          <w:tab w:val="left" w:pos="1320"/>
          <w:tab w:val="right" w:leader="dot" w:pos="9350"/>
        </w:tabs>
        <w:rPr>
          <w:noProof/>
        </w:rPr>
      </w:pPr>
      <w:hyperlink w:anchor="_Toc329787022" w:history="1">
        <w:r w:rsidR="003D1E77" w:rsidRPr="000403B3">
          <w:rPr>
            <w:rStyle w:val="Hyperlink"/>
            <w:noProof/>
          </w:rPr>
          <w:t>8.2.4</w:t>
        </w:r>
        <w:r w:rsidR="003D1E77">
          <w:rPr>
            <w:noProof/>
          </w:rPr>
          <w:tab/>
        </w:r>
        <w:r w:rsidR="003D1E77" w:rsidRPr="000403B3">
          <w:rPr>
            <w:rStyle w:val="Hyperlink"/>
            <w:noProof/>
          </w:rPr>
          <w:t>Cost and Material Availability:</w:t>
        </w:r>
        <w:r w:rsidR="003D1E77">
          <w:rPr>
            <w:noProof/>
            <w:webHidden/>
          </w:rPr>
          <w:tab/>
        </w:r>
        <w:r>
          <w:rPr>
            <w:noProof/>
            <w:webHidden/>
          </w:rPr>
          <w:fldChar w:fldCharType="begin"/>
        </w:r>
        <w:r w:rsidR="003D1E77">
          <w:rPr>
            <w:noProof/>
            <w:webHidden/>
          </w:rPr>
          <w:instrText xml:space="preserve"> PAGEREF _Toc329787022 \h </w:instrText>
        </w:r>
        <w:r>
          <w:rPr>
            <w:noProof/>
            <w:webHidden/>
          </w:rPr>
        </w:r>
        <w:r>
          <w:rPr>
            <w:noProof/>
            <w:webHidden/>
          </w:rPr>
          <w:fldChar w:fldCharType="separate"/>
        </w:r>
        <w:r w:rsidR="003D1E77">
          <w:rPr>
            <w:noProof/>
            <w:webHidden/>
          </w:rPr>
          <w:t>13</w:t>
        </w:r>
        <w:r>
          <w:rPr>
            <w:noProof/>
            <w:webHidden/>
          </w:rPr>
          <w:fldChar w:fldCharType="end"/>
        </w:r>
      </w:hyperlink>
    </w:p>
    <w:p w:rsidR="003D1E77" w:rsidRDefault="00AD28E2">
      <w:pPr>
        <w:pStyle w:val="TOC3"/>
        <w:tabs>
          <w:tab w:val="left" w:pos="1320"/>
          <w:tab w:val="right" w:leader="dot" w:pos="9350"/>
        </w:tabs>
        <w:rPr>
          <w:noProof/>
        </w:rPr>
      </w:pPr>
      <w:hyperlink w:anchor="_Toc329787023" w:history="1">
        <w:r w:rsidR="003D1E77" w:rsidRPr="000403B3">
          <w:rPr>
            <w:rStyle w:val="Hyperlink"/>
            <w:noProof/>
          </w:rPr>
          <w:t>8.2.5</w:t>
        </w:r>
        <w:r w:rsidR="003D1E77">
          <w:rPr>
            <w:noProof/>
          </w:rPr>
          <w:tab/>
        </w:r>
        <w:r w:rsidR="003D1E77" w:rsidRPr="000403B3">
          <w:rPr>
            <w:rStyle w:val="Hyperlink"/>
            <w:noProof/>
          </w:rPr>
          <w:t>Maintenance and Durability:</w:t>
        </w:r>
        <w:r w:rsidR="003D1E77">
          <w:rPr>
            <w:noProof/>
            <w:webHidden/>
          </w:rPr>
          <w:tab/>
        </w:r>
        <w:r>
          <w:rPr>
            <w:noProof/>
            <w:webHidden/>
          </w:rPr>
          <w:fldChar w:fldCharType="begin"/>
        </w:r>
        <w:r w:rsidR="003D1E77">
          <w:rPr>
            <w:noProof/>
            <w:webHidden/>
          </w:rPr>
          <w:instrText xml:space="preserve"> PAGEREF _Toc329787023 \h </w:instrText>
        </w:r>
        <w:r>
          <w:rPr>
            <w:noProof/>
            <w:webHidden/>
          </w:rPr>
        </w:r>
        <w:r>
          <w:rPr>
            <w:noProof/>
            <w:webHidden/>
          </w:rPr>
          <w:fldChar w:fldCharType="separate"/>
        </w:r>
        <w:r w:rsidR="003D1E77">
          <w:rPr>
            <w:noProof/>
            <w:webHidden/>
          </w:rPr>
          <w:t>13</w:t>
        </w:r>
        <w:r>
          <w:rPr>
            <w:noProof/>
            <w:webHidden/>
          </w:rPr>
          <w:fldChar w:fldCharType="end"/>
        </w:r>
      </w:hyperlink>
    </w:p>
    <w:p w:rsidR="003D1E77" w:rsidRDefault="00AD28E2">
      <w:pPr>
        <w:pStyle w:val="TOC1"/>
        <w:tabs>
          <w:tab w:val="right" w:leader="dot" w:pos="9350"/>
        </w:tabs>
        <w:rPr>
          <w:noProof/>
        </w:rPr>
      </w:pPr>
      <w:hyperlink w:anchor="_Toc329787024" w:history="1">
        <w:r w:rsidR="003D1E77" w:rsidRPr="000403B3">
          <w:rPr>
            <w:rStyle w:val="Hyperlink"/>
            <w:noProof/>
          </w:rPr>
          <w:t>References</w:t>
        </w:r>
        <w:r w:rsidR="003D1E77">
          <w:rPr>
            <w:noProof/>
            <w:webHidden/>
          </w:rPr>
          <w:tab/>
        </w:r>
        <w:r>
          <w:rPr>
            <w:noProof/>
            <w:webHidden/>
          </w:rPr>
          <w:fldChar w:fldCharType="begin"/>
        </w:r>
        <w:r w:rsidR="003D1E77">
          <w:rPr>
            <w:noProof/>
            <w:webHidden/>
          </w:rPr>
          <w:instrText xml:space="preserve"> PAGEREF _Toc329787024 \h </w:instrText>
        </w:r>
        <w:r>
          <w:rPr>
            <w:noProof/>
            <w:webHidden/>
          </w:rPr>
        </w:r>
        <w:r>
          <w:rPr>
            <w:noProof/>
            <w:webHidden/>
          </w:rPr>
          <w:fldChar w:fldCharType="separate"/>
        </w:r>
        <w:r w:rsidR="003D1E77">
          <w:rPr>
            <w:noProof/>
            <w:webHidden/>
          </w:rPr>
          <w:t>14</w:t>
        </w:r>
        <w:r>
          <w:rPr>
            <w:noProof/>
            <w:webHidden/>
          </w:rPr>
          <w:fldChar w:fldCharType="end"/>
        </w:r>
      </w:hyperlink>
    </w:p>
    <w:p w:rsidR="003D1E77" w:rsidRDefault="00AD28E2">
      <w:pPr>
        <w:pStyle w:val="TOC1"/>
        <w:tabs>
          <w:tab w:val="right" w:leader="dot" w:pos="9350"/>
        </w:tabs>
        <w:rPr>
          <w:noProof/>
        </w:rPr>
      </w:pPr>
      <w:hyperlink w:anchor="_Toc329787025" w:history="1">
        <w:r w:rsidR="003D1E77" w:rsidRPr="000403B3">
          <w:rPr>
            <w:rStyle w:val="Hyperlink"/>
            <w:noProof/>
          </w:rPr>
          <w:t>Appendix A—Maps</w:t>
        </w:r>
        <w:r w:rsidR="003D1E77">
          <w:rPr>
            <w:noProof/>
            <w:webHidden/>
          </w:rPr>
          <w:tab/>
        </w:r>
        <w:r>
          <w:rPr>
            <w:noProof/>
            <w:webHidden/>
          </w:rPr>
          <w:fldChar w:fldCharType="begin"/>
        </w:r>
        <w:r w:rsidR="003D1E77">
          <w:rPr>
            <w:noProof/>
            <w:webHidden/>
          </w:rPr>
          <w:instrText xml:space="preserve"> PAGEREF _Toc329787025 \h </w:instrText>
        </w:r>
        <w:r>
          <w:rPr>
            <w:noProof/>
            <w:webHidden/>
          </w:rPr>
        </w:r>
        <w:r>
          <w:rPr>
            <w:noProof/>
            <w:webHidden/>
          </w:rPr>
          <w:fldChar w:fldCharType="separate"/>
        </w:r>
        <w:r w:rsidR="003D1E77">
          <w:rPr>
            <w:noProof/>
            <w:webHidden/>
          </w:rPr>
          <w:t>15</w:t>
        </w:r>
        <w:r>
          <w:rPr>
            <w:noProof/>
            <w:webHidden/>
          </w:rPr>
          <w:fldChar w:fldCharType="end"/>
        </w:r>
      </w:hyperlink>
    </w:p>
    <w:p w:rsidR="003D1E77" w:rsidRDefault="00AD28E2">
      <w:r>
        <w:fldChar w:fldCharType="end"/>
      </w:r>
    </w:p>
    <w:p w:rsidR="003D1E77" w:rsidRPr="007856EE" w:rsidRDefault="003D1E77" w:rsidP="007856EE">
      <w:pPr>
        <w:jc w:val="center"/>
        <w:rPr>
          <w:rFonts w:ascii="Trebuchet MS" w:hAnsi="Trebuchet MS"/>
          <w:sz w:val="24"/>
        </w:rPr>
        <w:sectPr w:rsidR="003D1E77" w:rsidRPr="007856EE" w:rsidSect="001C7508">
          <w:pgSz w:w="12240" w:h="15840"/>
          <w:pgMar w:top="1440" w:right="1440" w:bottom="1440" w:left="1440" w:header="720" w:footer="720" w:gutter="0"/>
          <w:cols w:space="720"/>
          <w:docGrid w:linePitch="360"/>
        </w:sectPr>
      </w:pPr>
    </w:p>
    <w:p w:rsidR="003D1E77" w:rsidRDefault="003D1E77" w:rsidP="007856EE">
      <w:pPr>
        <w:pStyle w:val="Heading1"/>
      </w:pPr>
      <w:bookmarkStart w:id="0" w:name="_Toc329786980"/>
      <w:r w:rsidRPr="00C44489">
        <w:lastRenderedPageBreak/>
        <w:t>1. Background</w:t>
      </w:r>
      <w:bookmarkEnd w:id="0"/>
    </w:p>
    <w:p w:rsidR="003D1E77" w:rsidRPr="00241D2F" w:rsidRDefault="003D1E77" w:rsidP="00B04D80">
      <w:pPr>
        <w:rPr>
          <w:rFonts w:ascii="Trebuchet MS" w:hAnsi="Trebuchet MS"/>
        </w:rPr>
      </w:pPr>
      <w:r w:rsidRPr="00241D2F">
        <w:rPr>
          <w:rFonts w:ascii="Trebuchet MS" w:hAnsi="Trebuchet MS"/>
        </w:rPr>
        <w:t xml:space="preserve">The Lake Tahoe </w:t>
      </w:r>
      <w:r w:rsidR="007D1EBA">
        <w:rPr>
          <w:rFonts w:ascii="Trebuchet MS" w:hAnsi="Trebuchet MS"/>
        </w:rPr>
        <w:t>Total Maximum Daily Load (</w:t>
      </w:r>
      <w:r w:rsidRPr="00241D2F">
        <w:rPr>
          <w:rFonts w:ascii="Trebuchet MS" w:hAnsi="Trebuchet MS"/>
        </w:rPr>
        <w:t>TMDL</w:t>
      </w:r>
      <w:r w:rsidR="007D1EBA">
        <w:rPr>
          <w:rFonts w:ascii="Trebuchet MS" w:hAnsi="Trebuchet MS"/>
        </w:rPr>
        <w:t>)</w:t>
      </w:r>
      <w:r w:rsidRPr="00241D2F">
        <w:rPr>
          <w:rFonts w:ascii="Trebuchet MS" w:hAnsi="Trebuchet MS"/>
        </w:rPr>
        <w:t xml:space="preserve"> requires jurisdictions to quantify the condition of </w:t>
      </w:r>
      <w:proofErr w:type="spellStart"/>
      <w:r w:rsidRPr="00241D2F">
        <w:rPr>
          <w:rFonts w:ascii="Trebuchet MS" w:hAnsi="Trebuchet MS"/>
        </w:rPr>
        <w:t>stormwater</w:t>
      </w:r>
      <w:proofErr w:type="spellEnd"/>
      <w:r w:rsidRPr="00241D2F">
        <w:rPr>
          <w:rFonts w:ascii="Trebuchet MS" w:hAnsi="Trebuchet MS"/>
        </w:rPr>
        <w:t xml:space="preserve"> </w:t>
      </w:r>
      <w:r w:rsidR="007D1EBA">
        <w:rPr>
          <w:rFonts w:ascii="Trebuchet MS" w:hAnsi="Trebuchet MS"/>
        </w:rPr>
        <w:t>Best Management Practices (</w:t>
      </w:r>
      <w:r w:rsidRPr="00241D2F">
        <w:rPr>
          <w:rFonts w:ascii="Trebuchet MS" w:hAnsi="Trebuchet MS"/>
        </w:rPr>
        <w:t>BMPs</w:t>
      </w:r>
      <w:r w:rsidR="007D1EBA">
        <w:rPr>
          <w:rFonts w:ascii="Trebuchet MS" w:hAnsi="Trebuchet MS"/>
        </w:rPr>
        <w:t>)</w:t>
      </w:r>
      <w:r w:rsidRPr="00241D2F">
        <w:rPr>
          <w:rFonts w:ascii="Trebuchet MS" w:hAnsi="Trebuchet MS"/>
        </w:rPr>
        <w:t xml:space="preserve"> following guidelines in the B</w:t>
      </w:r>
      <w:r>
        <w:rPr>
          <w:rFonts w:ascii="Trebuchet MS" w:hAnsi="Trebuchet MS"/>
        </w:rPr>
        <w:t xml:space="preserve">est Management </w:t>
      </w:r>
      <w:r w:rsidRPr="00241D2F">
        <w:rPr>
          <w:rFonts w:ascii="Trebuchet MS" w:hAnsi="Trebuchet MS"/>
        </w:rPr>
        <w:t>P</w:t>
      </w:r>
      <w:r>
        <w:rPr>
          <w:rFonts w:ascii="Trebuchet MS" w:hAnsi="Trebuchet MS"/>
        </w:rPr>
        <w:t>ractices</w:t>
      </w:r>
      <w:r w:rsidRPr="00241D2F">
        <w:rPr>
          <w:rFonts w:ascii="Trebuchet MS" w:hAnsi="Trebuchet MS"/>
        </w:rPr>
        <w:t xml:space="preserve"> R</w:t>
      </w:r>
      <w:r>
        <w:rPr>
          <w:rFonts w:ascii="Trebuchet MS" w:hAnsi="Trebuchet MS"/>
        </w:rPr>
        <w:t xml:space="preserve">apid </w:t>
      </w:r>
      <w:r w:rsidRPr="00241D2F">
        <w:rPr>
          <w:rFonts w:ascii="Trebuchet MS" w:hAnsi="Trebuchet MS"/>
        </w:rPr>
        <w:t>A</w:t>
      </w:r>
      <w:r>
        <w:rPr>
          <w:rFonts w:ascii="Trebuchet MS" w:hAnsi="Trebuchet MS"/>
        </w:rPr>
        <w:t xml:space="preserve">ssessment </w:t>
      </w:r>
      <w:r w:rsidRPr="00241D2F">
        <w:rPr>
          <w:rFonts w:ascii="Trebuchet MS" w:hAnsi="Trebuchet MS"/>
        </w:rPr>
        <w:t>M</w:t>
      </w:r>
      <w:r>
        <w:rPr>
          <w:rFonts w:ascii="Trebuchet MS" w:hAnsi="Trebuchet MS"/>
        </w:rPr>
        <w:t>ethodology (BMP RAM)</w:t>
      </w:r>
      <w:r w:rsidRPr="00241D2F">
        <w:rPr>
          <w:rFonts w:ascii="Trebuchet MS" w:hAnsi="Trebuchet MS"/>
        </w:rPr>
        <w:t xml:space="preserve">.  BMP RAM specifies use of the Constant Head Permeameter (CHP) to measure infiltration rate of various stormwater infiltration BMPs </w:t>
      </w:r>
      <w:r w:rsidRPr="00241D2F">
        <w:rPr>
          <w:rFonts w:ascii="Trebuchet MS" w:hAnsi="Trebuchet MS"/>
          <w:noProof/>
        </w:rPr>
        <w:t xml:space="preserve">(infiltration basin, dry basin and bed filter) </w:t>
      </w:r>
      <w:r w:rsidRPr="00241D2F">
        <w:rPr>
          <w:rFonts w:ascii="Trebuchet MS" w:hAnsi="Trebuchet MS"/>
        </w:rPr>
        <w:t xml:space="preserve">in the </w:t>
      </w:r>
      <w:smartTag w:uri="urn:schemas-microsoft-com:office:smarttags" w:element="place">
        <w:smartTag w:uri="urn:schemas-microsoft-com:office:smarttags" w:element="PlaceName">
          <w:r w:rsidRPr="00241D2F">
            <w:rPr>
              <w:rFonts w:ascii="Trebuchet MS" w:hAnsi="Trebuchet MS"/>
            </w:rPr>
            <w:t>Tahoe</w:t>
          </w:r>
        </w:smartTag>
        <w:r w:rsidRPr="00241D2F">
          <w:rPr>
            <w:rFonts w:ascii="Trebuchet MS" w:hAnsi="Trebuchet MS"/>
          </w:rPr>
          <w:t xml:space="preserve"> </w:t>
        </w:r>
        <w:smartTag w:uri="urn:schemas-microsoft-com:office:smarttags" w:element="PlaceType">
          <w:r w:rsidRPr="00241D2F">
            <w:rPr>
              <w:rFonts w:ascii="Trebuchet MS" w:hAnsi="Trebuchet MS"/>
            </w:rPr>
            <w:t>Basin</w:t>
          </w:r>
        </w:smartTag>
      </w:smartTag>
      <w:r w:rsidRPr="00241D2F">
        <w:rPr>
          <w:rFonts w:ascii="Trebuchet MS" w:hAnsi="Trebuchet MS"/>
        </w:rPr>
        <w:t>.  The results of the infiltration testing are used to inform local jurisdictions when to perform maintenance on their stormwater BMPs.  Th</w:t>
      </w:r>
      <w:r w:rsidR="007D1EBA">
        <w:rPr>
          <w:rFonts w:ascii="Trebuchet MS" w:hAnsi="Trebuchet MS"/>
        </w:rPr>
        <w:t xml:space="preserve">e </w:t>
      </w:r>
      <w:r w:rsidRPr="00241D2F">
        <w:rPr>
          <w:rFonts w:ascii="Trebuchet MS" w:hAnsi="Trebuchet MS"/>
        </w:rPr>
        <w:t xml:space="preserve">CHP measures infiltration at least </w:t>
      </w:r>
      <w:r>
        <w:rPr>
          <w:rFonts w:ascii="Trebuchet MS" w:hAnsi="Trebuchet MS"/>
        </w:rPr>
        <w:t>4</w:t>
      </w:r>
      <w:r w:rsidRPr="00241D2F">
        <w:rPr>
          <w:rFonts w:ascii="Trebuchet MS" w:hAnsi="Trebuchet MS"/>
        </w:rPr>
        <w:t xml:space="preserve">” below the soil surface, however infiltration BMPs </w:t>
      </w:r>
      <w:r>
        <w:rPr>
          <w:rFonts w:ascii="Trebuchet MS" w:hAnsi="Trebuchet MS"/>
        </w:rPr>
        <w:t xml:space="preserve">may </w:t>
      </w:r>
      <w:r w:rsidRPr="00241D2F">
        <w:rPr>
          <w:rFonts w:ascii="Trebuchet MS" w:hAnsi="Trebuchet MS"/>
        </w:rPr>
        <w:t>fail at the soil surface due to the deposition and accumulation of fine sediment particles which creates a restrictive layer commonly referred to as ‘caking’.  Woody Loftis</w:t>
      </w:r>
      <w:r w:rsidR="007D1EBA">
        <w:rPr>
          <w:rFonts w:ascii="Trebuchet MS" w:hAnsi="Trebuchet MS"/>
        </w:rPr>
        <w:t xml:space="preserve"> of Natural Resource Conservation Services (NRCS)</w:t>
      </w:r>
      <w:r w:rsidRPr="00241D2F">
        <w:rPr>
          <w:rFonts w:ascii="Trebuchet MS" w:hAnsi="Trebuchet MS"/>
        </w:rPr>
        <w:t xml:space="preserve"> who created the CHP has stated that the CHP is not the correct tool for detecting failure of infiltration BMPs because the measurements are taken below the point of failure.  An infiltrometer which rapidly and easily quantifies infiltration rates of stormwater infiltration BMPs at the soil surface </w:t>
      </w:r>
      <w:r>
        <w:rPr>
          <w:rFonts w:ascii="Trebuchet MS" w:hAnsi="Trebuchet MS"/>
        </w:rPr>
        <w:t>c</w:t>
      </w:r>
      <w:r w:rsidRPr="00241D2F">
        <w:rPr>
          <w:rFonts w:ascii="Trebuchet MS" w:hAnsi="Trebuchet MS"/>
        </w:rPr>
        <w:t xml:space="preserve">ould </w:t>
      </w:r>
      <w:r>
        <w:rPr>
          <w:rFonts w:ascii="Trebuchet MS" w:hAnsi="Trebuchet MS"/>
        </w:rPr>
        <w:t>serve as</w:t>
      </w:r>
      <w:r w:rsidRPr="00241D2F">
        <w:rPr>
          <w:rFonts w:ascii="Trebuchet MS" w:hAnsi="Trebuchet MS"/>
        </w:rPr>
        <w:t xml:space="preserve"> a </w:t>
      </w:r>
      <w:r w:rsidR="007D1EBA">
        <w:rPr>
          <w:rFonts w:ascii="Trebuchet MS" w:hAnsi="Trebuchet MS"/>
        </w:rPr>
        <w:t>more suitable</w:t>
      </w:r>
      <w:r>
        <w:rPr>
          <w:rFonts w:ascii="Trebuchet MS" w:hAnsi="Trebuchet MS"/>
        </w:rPr>
        <w:t xml:space="preserve"> </w:t>
      </w:r>
      <w:r w:rsidRPr="00241D2F">
        <w:rPr>
          <w:rFonts w:ascii="Trebuchet MS" w:hAnsi="Trebuchet MS"/>
        </w:rPr>
        <w:t xml:space="preserve">tool </w:t>
      </w:r>
      <w:r w:rsidR="007D1EBA">
        <w:rPr>
          <w:rFonts w:ascii="Trebuchet MS" w:hAnsi="Trebuchet MS"/>
        </w:rPr>
        <w:t>for</w:t>
      </w:r>
      <w:r w:rsidRPr="00241D2F">
        <w:rPr>
          <w:rFonts w:ascii="Trebuchet MS" w:hAnsi="Trebuchet MS"/>
        </w:rPr>
        <w:t xml:space="preserve"> assess</w:t>
      </w:r>
      <w:r w:rsidR="007D1EBA">
        <w:rPr>
          <w:rFonts w:ascii="Trebuchet MS" w:hAnsi="Trebuchet MS"/>
        </w:rPr>
        <w:t>ing</w:t>
      </w:r>
      <w:r w:rsidRPr="00241D2F">
        <w:rPr>
          <w:rFonts w:ascii="Trebuchet MS" w:hAnsi="Trebuchet MS"/>
        </w:rPr>
        <w:t xml:space="preserve"> </w:t>
      </w:r>
      <w:proofErr w:type="spellStart"/>
      <w:r w:rsidRPr="00241D2F">
        <w:rPr>
          <w:rFonts w:ascii="Trebuchet MS" w:hAnsi="Trebuchet MS"/>
        </w:rPr>
        <w:t>stormwater</w:t>
      </w:r>
      <w:proofErr w:type="spellEnd"/>
      <w:r w:rsidRPr="00241D2F">
        <w:rPr>
          <w:rFonts w:ascii="Trebuchet MS" w:hAnsi="Trebuchet MS"/>
        </w:rPr>
        <w:t xml:space="preserve"> infiltration BMP condition and function.  </w:t>
      </w:r>
    </w:p>
    <w:p w:rsidR="008E44A6" w:rsidRDefault="003D1E77" w:rsidP="00B04D80">
      <w:pPr>
        <w:rPr>
          <w:rFonts w:ascii="Trebuchet MS" w:hAnsi="Trebuchet MS"/>
        </w:rPr>
      </w:pPr>
      <w:r w:rsidRPr="00241D2F">
        <w:rPr>
          <w:rFonts w:ascii="Trebuchet MS" w:hAnsi="Trebuchet MS"/>
        </w:rPr>
        <w:t xml:space="preserve">The Modified Phillip-Dunne (MPD) Infiltrometer was designed by the </w:t>
      </w:r>
      <w:smartTag w:uri="urn:schemas-microsoft-com:office:smarttags" w:element="PlaceType">
        <w:r w:rsidRPr="00241D2F">
          <w:rPr>
            <w:rFonts w:ascii="Trebuchet MS" w:hAnsi="Trebuchet MS"/>
          </w:rPr>
          <w:t>University</w:t>
        </w:r>
      </w:smartTag>
      <w:r w:rsidRPr="00241D2F">
        <w:rPr>
          <w:rFonts w:ascii="Trebuchet MS" w:hAnsi="Trebuchet MS"/>
        </w:rPr>
        <w:t xml:space="preserve"> of </w:t>
      </w:r>
      <w:smartTag w:uri="urn:schemas-microsoft-com:office:smarttags" w:element="PlaceName">
        <w:r w:rsidRPr="00241D2F">
          <w:rPr>
            <w:rFonts w:ascii="Trebuchet MS" w:hAnsi="Trebuchet MS"/>
          </w:rPr>
          <w:t>Minnesota</w:t>
        </w:r>
      </w:smartTag>
      <w:r w:rsidRPr="00241D2F">
        <w:rPr>
          <w:rFonts w:ascii="Trebuchet MS" w:hAnsi="Trebuchet MS"/>
        </w:rPr>
        <w:t xml:space="preserve"> to rapidly and accurately measure infiltration rates of the engineered soils in the </w:t>
      </w:r>
      <w:smartTag w:uri="urn:schemas-microsoft-com:office:smarttags" w:element="place">
        <w:r w:rsidRPr="00241D2F">
          <w:rPr>
            <w:rFonts w:ascii="Trebuchet MS" w:hAnsi="Trebuchet MS"/>
          </w:rPr>
          <w:t>Upper Midwest</w:t>
        </w:r>
      </w:smartTag>
      <w:r w:rsidRPr="00241D2F">
        <w:rPr>
          <w:rFonts w:ascii="Trebuchet MS" w:hAnsi="Trebuchet MS"/>
        </w:rPr>
        <w:t xml:space="preserve">’s rain gardens.  </w:t>
      </w:r>
      <w:r w:rsidRPr="00241D2F">
        <w:rPr>
          <w:rFonts w:ascii="Trebuchet MS" w:hAnsi="Trebuchet MS"/>
          <w:noProof/>
        </w:rPr>
        <w:t xml:space="preserve">These rain gardens are backfilled with an engineered soil to increase infiltration rate, thus are expected to be comparable to the rapidly draining native soils of the </w:t>
      </w:r>
      <w:smartTag w:uri="urn:schemas-microsoft-com:office:smarttags" w:element="place">
        <w:smartTag w:uri="urn:schemas-microsoft-com:office:smarttags" w:element="PlaceName">
          <w:r w:rsidRPr="00241D2F">
            <w:rPr>
              <w:rFonts w:ascii="Trebuchet MS" w:hAnsi="Trebuchet MS"/>
              <w:noProof/>
            </w:rPr>
            <w:t>Tahoe</w:t>
          </w:r>
        </w:smartTag>
        <w:r w:rsidRPr="00241D2F">
          <w:rPr>
            <w:rFonts w:ascii="Trebuchet MS" w:hAnsi="Trebuchet MS"/>
            <w:noProof/>
          </w:rPr>
          <w:t xml:space="preserve"> </w:t>
        </w:r>
        <w:smartTag w:uri="urn:schemas-microsoft-com:office:smarttags" w:element="PlaceType">
          <w:r w:rsidRPr="00241D2F">
            <w:rPr>
              <w:rFonts w:ascii="Trebuchet MS" w:hAnsi="Trebuchet MS"/>
              <w:noProof/>
            </w:rPr>
            <w:t>Basin</w:t>
          </w:r>
        </w:smartTag>
      </w:smartTag>
      <w:r w:rsidRPr="00241D2F">
        <w:rPr>
          <w:rFonts w:ascii="Trebuchet MS" w:hAnsi="Trebuchet MS"/>
          <w:noProof/>
        </w:rPr>
        <w:t xml:space="preserve">.  </w:t>
      </w:r>
      <w:r w:rsidRPr="00241D2F">
        <w:rPr>
          <w:rFonts w:ascii="Trebuchet MS" w:hAnsi="Trebuchet MS"/>
        </w:rPr>
        <w:t>Minnesota’s equivalent to the BMP RAM</w:t>
      </w:r>
      <w:r w:rsidRPr="00086265">
        <w:rPr>
          <w:rFonts w:ascii="Trebuchet MS" w:hAnsi="Trebuchet MS"/>
          <w:i/>
        </w:rPr>
        <w:t>, Assessment</w:t>
      </w:r>
      <w:r w:rsidRPr="00241D2F">
        <w:rPr>
          <w:rFonts w:ascii="Trebuchet MS" w:hAnsi="Trebuchet MS" w:cs="Arial"/>
          <w:i/>
          <w:noProof/>
        </w:rPr>
        <w:t xml:space="preserve"> of Stormwater Best Management Practices</w:t>
      </w:r>
      <w:r w:rsidRPr="00241D2F">
        <w:rPr>
          <w:rFonts w:ascii="Trebuchet MS" w:hAnsi="Trebuchet MS" w:cs="Arial"/>
          <w:noProof/>
        </w:rPr>
        <w:t xml:space="preserve"> recommends the MPD to assess soil surface infiltration rates in stormwater infiltration BMPs such as rain gardens.  </w:t>
      </w:r>
      <w:r w:rsidRPr="00241D2F">
        <w:rPr>
          <w:rFonts w:ascii="Trebuchet MS" w:hAnsi="Trebuchet MS"/>
        </w:rPr>
        <w:t xml:space="preserve">The MPD measures infiltration rate in the top 30cm of soil—including any </w:t>
      </w:r>
      <w:r>
        <w:rPr>
          <w:rFonts w:ascii="Trebuchet MS" w:hAnsi="Trebuchet MS"/>
        </w:rPr>
        <w:t>restricting layers</w:t>
      </w:r>
      <w:r w:rsidRPr="00241D2F">
        <w:rPr>
          <w:rFonts w:ascii="Trebuchet MS" w:hAnsi="Trebuchet MS"/>
        </w:rPr>
        <w:t xml:space="preserve"> at the soil surface</w:t>
      </w:r>
      <w:r w:rsidR="005B2655">
        <w:rPr>
          <w:rFonts w:ascii="Trebuchet MS" w:hAnsi="Trebuchet MS"/>
        </w:rPr>
        <w:t>, w</w:t>
      </w:r>
      <w:r w:rsidRPr="00241D2F">
        <w:rPr>
          <w:rFonts w:ascii="Trebuchet MS" w:hAnsi="Trebuchet MS"/>
        </w:rPr>
        <w:t xml:space="preserve">hereas </w:t>
      </w:r>
      <w:r>
        <w:rPr>
          <w:rFonts w:ascii="Trebuchet MS" w:hAnsi="Trebuchet MS"/>
        </w:rPr>
        <w:t xml:space="preserve">the </w:t>
      </w:r>
      <w:r w:rsidR="005B2655">
        <w:rPr>
          <w:rFonts w:ascii="Trebuchet MS" w:hAnsi="Trebuchet MS"/>
        </w:rPr>
        <w:t>CHP</w:t>
      </w:r>
      <w:r w:rsidRPr="00241D2F">
        <w:rPr>
          <w:rFonts w:ascii="Trebuchet MS" w:hAnsi="Trebuchet MS"/>
        </w:rPr>
        <w:t xml:space="preserve"> measure</w:t>
      </w:r>
      <w:r w:rsidR="005B2655">
        <w:rPr>
          <w:rFonts w:ascii="Trebuchet MS" w:hAnsi="Trebuchet MS"/>
        </w:rPr>
        <w:t>s</w:t>
      </w:r>
      <w:r w:rsidRPr="00241D2F">
        <w:rPr>
          <w:rFonts w:ascii="Trebuchet MS" w:hAnsi="Trebuchet MS"/>
        </w:rPr>
        <w:t xml:space="preserve"> infiltration below the s</w:t>
      </w:r>
      <w:r w:rsidR="005B2655">
        <w:rPr>
          <w:rFonts w:ascii="Trebuchet MS" w:hAnsi="Trebuchet MS"/>
        </w:rPr>
        <w:t>oil s</w:t>
      </w:r>
      <w:r w:rsidRPr="00241D2F">
        <w:rPr>
          <w:rFonts w:ascii="Trebuchet MS" w:hAnsi="Trebuchet MS"/>
        </w:rPr>
        <w:t xml:space="preserve">urface in the profile. The MPD measures infiltration rates rapidly, is simple to construct and operate and requires a low volume of water.  In a Master’s thesis titled: </w:t>
      </w:r>
      <w:r w:rsidRPr="00241D2F">
        <w:rPr>
          <w:rFonts w:ascii="Trebuchet MS" w:hAnsi="Trebuchet MS"/>
          <w:i/>
          <w:iCs/>
          <w:noProof/>
        </w:rPr>
        <w:t xml:space="preserve">The Comparison of Infiltration Devices and Modification of the Philip-Dunne Permeameter for the Assessment of Rain Gardens, </w:t>
      </w:r>
      <w:r w:rsidRPr="00241D2F">
        <w:rPr>
          <w:rFonts w:ascii="Trebuchet MS" w:hAnsi="Trebuchet MS"/>
          <w:iCs/>
          <w:noProof/>
        </w:rPr>
        <w:t>the MPD was compared t</w:t>
      </w:r>
      <w:r>
        <w:rPr>
          <w:rFonts w:ascii="Trebuchet MS" w:hAnsi="Trebuchet MS"/>
          <w:iCs/>
          <w:noProof/>
        </w:rPr>
        <w:t>o the double-ring infiltrometer</w:t>
      </w:r>
      <w:r w:rsidRPr="00241D2F">
        <w:rPr>
          <w:rFonts w:ascii="Trebuchet MS" w:hAnsi="Trebuchet MS"/>
          <w:iCs/>
          <w:noProof/>
        </w:rPr>
        <w:t xml:space="preserve"> and the minidisk infiltrometer.  The thesis found the MPD to be t</w:t>
      </w:r>
      <w:r>
        <w:rPr>
          <w:rFonts w:ascii="Trebuchet MS" w:hAnsi="Trebuchet MS"/>
          <w:iCs/>
          <w:noProof/>
        </w:rPr>
        <w:t>he most accurate and the double-</w:t>
      </w:r>
      <w:r w:rsidRPr="00241D2F">
        <w:rPr>
          <w:rFonts w:ascii="Trebuchet MS" w:hAnsi="Trebuchet MS"/>
          <w:iCs/>
          <w:noProof/>
        </w:rPr>
        <w:t xml:space="preserve">ring to be most precise </w:t>
      </w:r>
      <w:r>
        <w:rPr>
          <w:rFonts w:ascii="Trebuchet MS" w:hAnsi="Trebuchet MS"/>
          <w:iCs/>
          <w:noProof/>
        </w:rPr>
        <w:t>relative to a falling head test as measured in a laboratory setting</w:t>
      </w:r>
      <w:r w:rsidRPr="00C55A4D">
        <w:rPr>
          <w:rFonts w:ascii="Trebuchet MS" w:hAnsi="Trebuchet MS"/>
          <w:iCs/>
          <w:noProof/>
        </w:rPr>
        <w:t>.</w:t>
      </w:r>
      <w:r w:rsidRPr="00C55A4D">
        <w:rPr>
          <w:rFonts w:ascii="Trebuchet MS" w:hAnsi="Trebuchet MS"/>
        </w:rPr>
        <w:t xml:space="preserve">  </w:t>
      </w:r>
      <w:r w:rsidRPr="00534984">
        <w:rPr>
          <w:rFonts w:ascii="Trebuchet MS" w:hAnsi="Trebuchet MS"/>
          <w:i/>
        </w:rPr>
        <w:t>Most accurate</w:t>
      </w:r>
      <w:r w:rsidRPr="00C55A4D">
        <w:rPr>
          <w:rFonts w:ascii="Trebuchet MS" w:hAnsi="Trebuchet MS"/>
        </w:rPr>
        <w:t xml:space="preserve"> meaning that the MPD measurements came closest to capturing the true infiltration rate</w:t>
      </w:r>
      <w:r>
        <w:rPr>
          <w:rFonts w:ascii="Trebuchet MS" w:hAnsi="Trebuchet MS"/>
        </w:rPr>
        <w:t>;</w:t>
      </w:r>
      <w:r w:rsidRPr="00C55A4D">
        <w:rPr>
          <w:rFonts w:ascii="Trebuchet MS" w:hAnsi="Trebuchet MS"/>
        </w:rPr>
        <w:t xml:space="preserve"> </w:t>
      </w:r>
      <w:r>
        <w:rPr>
          <w:rFonts w:ascii="Trebuchet MS" w:hAnsi="Trebuchet MS"/>
        </w:rPr>
        <w:t>and</w:t>
      </w:r>
      <w:r w:rsidRPr="00C55A4D">
        <w:rPr>
          <w:rFonts w:ascii="Trebuchet MS" w:hAnsi="Trebuchet MS"/>
        </w:rPr>
        <w:t xml:space="preserve"> </w:t>
      </w:r>
      <w:r w:rsidRPr="00534984">
        <w:rPr>
          <w:rFonts w:ascii="Trebuchet MS" w:hAnsi="Trebuchet MS"/>
          <w:i/>
        </w:rPr>
        <w:t>most precise</w:t>
      </w:r>
      <w:r w:rsidRPr="00C55A4D">
        <w:rPr>
          <w:rFonts w:ascii="Trebuchet MS" w:hAnsi="Trebuchet MS"/>
        </w:rPr>
        <w:t xml:space="preserve"> meaning that the measurements were most consistent, but not reflective of the true infiltration rate.</w:t>
      </w:r>
      <w:r>
        <w:t xml:space="preserve">  </w:t>
      </w:r>
      <w:r>
        <w:rPr>
          <w:rFonts w:ascii="Trebuchet MS" w:hAnsi="Trebuchet MS"/>
        </w:rPr>
        <w:t>The double-</w:t>
      </w:r>
      <w:r w:rsidRPr="00FB6A98">
        <w:rPr>
          <w:rFonts w:ascii="Trebuchet MS" w:hAnsi="Trebuchet MS"/>
        </w:rPr>
        <w:t>ring infiltrometer requires too much water and time for consideration as a rapid assessment method</w:t>
      </w:r>
      <w:r w:rsidRPr="00910199">
        <w:rPr>
          <w:rFonts w:ascii="Trebuchet MS" w:hAnsi="Trebuchet MS"/>
        </w:rPr>
        <w:t xml:space="preserve">.  </w:t>
      </w:r>
      <w:r w:rsidR="005B2655" w:rsidRPr="00910199">
        <w:rPr>
          <w:rFonts w:ascii="Trebuchet MS" w:hAnsi="Trebuchet MS"/>
        </w:rPr>
        <w:t>Although the double-ring is purported to characterize saturated hydraulic conductivity (K</w:t>
      </w:r>
      <w:r w:rsidR="005B2655" w:rsidRPr="00910199">
        <w:rPr>
          <w:rFonts w:ascii="Trebuchet MS" w:hAnsi="Trebuchet MS"/>
          <w:vertAlign w:val="subscript"/>
        </w:rPr>
        <w:t>s</w:t>
      </w:r>
      <w:r w:rsidR="005B2655" w:rsidRPr="00910199">
        <w:rPr>
          <w:rFonts w:ascii="Trebuchet MS" w:hAnsi="Trebuchet MS"/>
        </w:rPr>
        <w:t>), current literature points out that the measured profile is seldom truly saturated in the field</w:t>
      </w:r>
      <w:r w:rsidR="00F85E99" w:rsidRPr="00910199">
        <w:rPr>
          <w:rFonts w:ascii="Trebuchet MS" w:hAnsi="Trebuchet MS"/>
        </w:rPr>
        <w:t xml:space="preserve"> (</w:t>
      </w:r>
      <w:proofErr w:type="spellStart"/>
      <w:r w:rsidR="00F85E99" w:rsidRPr="00910199">
        <w:rPr>
          <w:rFonts w:ascii="Trebuchet MS" w:hAnsi="Trebuchet MS"/>
        </w:rPr>
        <w:t>Bouwer</w:t>
      </w:r>
      <w:proofErr w:type="spellEnd"/>
      <w:r w:rsidR="00F85E99" w:rsidRPr="00910199">
        <w:rPr>
          <w:rFonts w:ascii="Trebuchet MS" w:hAnsi="Trebuchet MS"/>
        </w:rPr>
        <w:t xml:space="preserve"> 1986)</w:t>
      </w:r>
      <w:r w:rsidR="005B2655" w:rsidRPr="00910199">
        <w:rPr>
          <w:rFonts w:ascii="Trebuchet MS" w:hAnsi="Trebuchet MS"/>
        </w:rPr>
        <w:t xml:space="preserve">.  </w:t>
      </w:r>
      <w:r w:rsidR="008E44A6">
        <w:rPr>
          <w:rFonts w:ascii="Trebuchet MS" w:hAnsi="Trebuchet MS"/>
        </w:rPr>
        <w:t xml:space="preserve">The mini-disk </w:t>
      </w:r>
      <w:proofErr w:type="spellStart"/>
      <w:r w:rsidR="008E44A6">
        <w:rPr>
          <w:rFonts w:ascii="Trebuchet MS" w:hAnsi="Trebuchet MS"/>
        </w:rPr>
        <w:t>infiltrometer</w:t>
      </w:r>
      <w:proofErr w:type="spellEnd"/>
      <w:r w:rsidR="008E44A6">
        <w:rPr>
          <w:rFonts w:ascii="Trebuchet MS" w:hAnsi="Trebuchet MS"/>
        </w:rPr>
        <w:t xml:space="preserve"> tends to overestimate hydraulic conductivity due to the ratio of sampling head to </w:t>
      </w:r>
      <w:r w:rsidR="008E44A6" w:rsidRPr="008E44A6">
        <w:rPr>
          <w:rFonts w:ascii="Trebuchet MS" w:hAnsi="Trebuchet MS"/>
        </w:rPr>
        <w:t>perimeter</w:t>
      </w:r>
      <w:r w:rsidR="008E44A6">
        <w:rPr>
          <w:rFonts w:ascii="Trebuchet MS" w:hAnsi="Trebuchet MS"/>
        </w:rPr>
        <w:t xml:space="preserve">, whereas the Tension Disk </w:t>
      </w:r>
      <w:proofErr w:type="spellStart"/>
      <w:r w:rsidR="008E44A6">
        <w:rPr>
          <w:rFonts w:ascii="Trebuchet MS" w:hAnsi="Trebuchet MS"/>
        </w:rPr>
        <w:t>infiltrometer</w:t>
      </w:r>
      <w:proofErr w:type="spellEnd"/>
      <w:r w:rsidR="008E44A6">
        <w:rPr>
          <w:rFonts w:ascii="Trebuchet MS" w:hAnsi="Trebuchet MS"/>
        </w:rPr>
        <w:t xml:space="preserve"> produces more accurate measurements in the Lake Tahoe Basin due to its larger sampling head which minimizes the boundary effect (Wally Miller personal communication 2012)</w:t>
      </w:r>
      <w:r w:rsidR="008E44A6" w:rsidRPr="008E44A6">
        <w:rPr>
          <w:rFonts w:ascii="Trebuchet MS" w:hAnsi="Trebuchet MS"/>
        </w:rPr>
        <w:t>.</w:t>
      </w:r>
      <w:r w:rsidR="008E44A6">
        <w:rPr>
          <w:rFonts w:ascii="Trebuchet MS" w:hAnsi="Trebuchet MS"/>
        </w:rPr>
        <w:t xml:space="preserve">  </w:t>
      </w:r>
    </w:p>
    <w:p w:rsidR="003D1E77" w:rsidRDefault="003D1E77" w:rsidP="00B04D80">
      <w:pPr>
        <w:rPr>
          <w:rFonts w:ascii="Trebuchet MS" w:hAnsi="Trebuchet MS"/>
        </w:rPr>
      </w:pPr>
      <w:r w:rsidRPr="00910199">
        <w:rPr>
          <w:rFonts w:ascii="Trebuchet MS" w:hAnsi="Trebuchet MS"/>
        </w:rPr>
        <w:t xml:space="preserve">Lake Tahoe </w:t>
      </w:r>
      <w:r w:rsidR="001103E7">
        <w:rPr>
          <w:rFonts w:ascii="Trebuchet MS" w:hAnsi="Trebuchet MS"/>
        </w:rPr>
        <w:t xml:space="preserve">Basin </w:t>
      </w:r>
      <w:r w:rsidRPr="00910199">
        <w:rPr>
          <w:rFonts w:ascii="Trebuchet MS" w:hAnsi="Trebuchet MS"/>
        </w:rPr>
        <w:t xml:space="preserve">managers could </w:t>
      </w:r>
      <w:r w:rsidR="00910199" w:rsidRPr="00910199">
        <w:rPr>
          <w:rFonts w:ascii="Trebuchet MS" w:hAnsi="Trebuchet MS"/>
        </w:rPr>
        <w:t xml:space="preserve">benefit from a RAM tool that can alleviate the limitations of the CHP (measurement taken below soil surface) and double-ring (not a rapid assessment </w:t>
      </w:r>
      <w:r w:rsidR="00910199" w:rsidRPr="00910199">
        <w:rPr>
          <w:rFonts w:ascii="Trebuchet MS" w:hAnsi="Trebuchet MS"/>
        </w:rPr>
        <w:lastRenderedPageBreak/>
        <w:t xml:space="preserve">method) but still </w:t>
      </w:r>
      <w:r w:rsidR="001103E7">
        <w:rPr>
          <w:rFonts w:ascii="Trebuchet MS" w:hAnsi="Trebuchet MS"/>
        </w:rPr>
        <w:t>provides</w:t>
      </w:r>
      <w:r w:rsidR="00910199" w:rsidRPr="00910199">
        <w:rPr>
          <w:rFonts w:ascii="Trebuchet MS" w:hAnsi="Trebuchet MS"/>
        </w:rPr>
        <w:t xml:space="preserve"> the necessary information to assess functionality of the </w:t>
      </w:r>
      <w:proofErr w:type="spellStart"/>
      <w:r w:rsidR="001103E7">
        <w:rPr>
          <w:rFonts w:ascii="Trebuchet MS" w:hAnsi="Trebuchet MS"/>
        </w:rPr>
        <w:t>stormwater</w:t>
      </w:r>
      <w:proofErr w:type="spellEnd"/>
      <w:r w:rsidR="001103E7">
        <w:rPr>
          <w:rFonts w:ascii="Trebuchet MS" w:hAnsi="Trebuchet MS"/>
        </w:rPr>
        <w:t xml:space="preserve"> </w:t>
      </w:r>
      <w:r w:rsidR="00910199" w:rsidRPr="00910199">
        <w:rPr>
          <w:rFonts w:ascii="Trebuchet MS" w:hAnsi="Trebuchet MS"/>
        </w:rPr>
        <w:t>BMP. This study will field test the MPD</w:t>
      </w:r>
      <w:r w:rsidR="001103E7">
        <w:rPr>
          <w:rFonts w:ascii="Trebuchet MS" w:hAnsi="Trebuchet MS"/>
        </w:rPr>
        <w:t xml:space="preserve"> alongside the CHP and double-ring</w:t>
      </w:r>
      <w:r w:rsidR="00910199" w:rsidRPr="00910199">
        <w:rPr>
          <w:rFonts w:ascii="Trebuchet MS" w:hAnsi="Trebuchet MS"/>
        </w:rPr>
        <w:t xml:space="preserve"> to determine if the </w:t>
      </w:r>
      <w:r w:rsidR="001103E7">
        <w:rPr>
          <w:rFonts w:ascii="Trebuchet MS" w:hAnsi="Trebuchet MS"/>
        </w:rPr>
        <w:t>MPD</w:t>
      </w:r>
      <w:r w:rsidR="00910199" w:rsidRPr="00910199">
        <w:rPr>
          <w:rFonts w:ascii="Trebuchet MS" w:hAnsi="Trebuchet MS"/>
        </w:rPr>
        <w:t xml:space="preserve"> can </w:t>
      </w:r>
      <w:r w:rsidRPr="00910199">
        <w:rPr>
          <w:rFonts w:ascii="Trebuchet MS" w:hAnsi="Trebuchet MS"/>
        </w:rPr>
        <w:t>measure soil surface infiltration rates comparable to the double-ring infiltrometer and as rapidly as the currently accepted CHP.</w:t>
      </w:r>
      <w:r w:rsidRPr="00FB6A98">
        <w:rPr>
          <w:rFonts w:ascii="Trebuchet MS" w:hAnsi="Trebuchet MS"/>
        </w:rPr>
        <w:t xml:space="preserve">  </w:t>
      </w:r>
    </w:p>
    <w:p w:rsidR="003D1E77" w:rsidRPr="00C44489" w:rsidRDefault="003D1E77" w:rsidP="007856EE">
      <w:pPr>
        <w:pStyle w:val="Heading1"/>
      </w:pPr>
      <w:bookmarkStart w:id="1" w:name="_Toc329786981"/>
      <w:r w:rsidRPr="00C44489">
        <w:t>2. Project Description, Goals and Objectives</w:t>
      </w:r>
      <w:bookmarkEnd w:id="1"/>
      <w:r w:rsidRPr="00C44489">
        <w:t xml:space="preserve"> </w:t>
      </w:r>
    </w:p>
    <w:p w:rsidR="003D1E77" w:rsidRPr="00241D2F" w:rsidRDefault="003D1E77" w:rsidP="00B04D80">
      <w:pPr>
        <w:rPr>
          <w:rFonts w:ascii="Trebuchet MS" w:hAnsi="Trebuchet MS"/>
        </w:rPr>
      </w:pPr>
      <w:r w:rsidRPr="00241D2F">
        <w:rPr>
          <w:rFonts w:ascii="Trebuchet MS" w:hAnsi="Trebuchet MS"/>
        </w:rPr>
        <w:t>This pro</w:t>
      </w:r>
      <w:r>
        <w:rPr>
          <w:rFonts w:ascii="Trebuchet MS" w:hAnsi="Trebuchet MS"/>
        </w:rPr>
        <w:t>ject</w:t>
      </w:r>
      <w:r w:rsidRPr="00241D2F">
        <w:rPr>
          <w:rFonts w:ascii="Trebuchet MS" w:hAnsi="Trebuchet MS"/>
        </w:rPr>
        <w:t xml:space="preserve"> will </w:t>
      </w:r>
      <w:r>
        <w:rPr>
          <w:rFonts w:ascii="Trebuchet MS" w:hAnsi="Trebuchet MS"/>
        </w:rPr>
        <w:t xml:space="preserve">feature a </w:t>
      </w:r>
      <w:r w:rsidRPr="00241D2F">
        <w:rPr>
          <w:rFonts w:ascii="Trebuchet MS" w:hAnsi="Trebuchet MS"/>
        </w:rPr>
        <w:t xml:space="preserve">field </w:t>
      </w:r>
      <w:r>
        <w:rPr>
          <w:rFonts w:ascii="Trebuchet MS" w:hAnsi="Trebuchet MS"/>
        </w:rPr>
        <w:t xml:space="preserve">comparison </w:t>
      </w:r>
      <w:r w:rsidRPr="00241D2F">
        <w:rPr>
          <w:rFonts w:ascii="Trebuchet MS" w:hAnsi="Trebuchet MS"/>
        </w:rPr>
        <w:t xml:space="preserve">test </w:t>
      </w:r>
      <w:r>
        <w:rPr>
          <w:rFonts w:ascii="Trebuchet MS" w:hAnsi="Trebuchet MS"/>
        </w:rPr>
        <w:t>between</w:t>
      </w:r>
      <w:r w:rsidRPr="00241D2F">
        <w:rPr>
          <w:rFonts w:ascii="Trebuchet MS" w:hAnsi="Trebuchet MS"/>
          <w:noProof/>
        </w:rPr>
        <w:t xml:space="preserve"> the MPD</w:t>
      </w:r>
      <w:r>
        <w:rPr>
          <w:rFonts w:ascii="Trebuchet MS" w:hAnsi="Trebuchet MS"/>
          <w:noProof/>
        </w:rPr>
        <w:t xml:space="preserve">, </w:t>
      </w:r>
      <w:r w:rsidRPr="00241D2F">
        <w:rPr>
          <w:rFonts w:ascii="Trebuchet MS" w:hAnsi="Trebuchet MS"/>
          <w:noProof/>
        </w:rPr>
        <w:t xml:space="preserve"> CHP</w:t>
      </w:r>
      <w:r>
        <w:rPr>
          <w:rFonts w:ascii="Trebuchet MS" w:hAnsi="Trebuchet MS"/>
          <w:noProof/>
        </w:rPr>
        <w:t>,</w:t>
      </w:r>
      <w:r w:rsidRPr="00241D2F">
        <w:rPr>
          <w:rFonts w:ascii="Trebuchet MS" w:hAnsi="Trebuchet MS"/>
          <w:noProof/>
        </w:rPr>
        <w:t xml:space="preserve"> </w:t>
      </w:r>
      <w:r>
        <w:rPr>
          <w:rFonts w:ascii="Trebuchet MS" w:hAnsi="Trebuchet MS"/>
          <w:noProof/>
        </w:rPr>
        <w:t>the tension disk infiltrometer</w:t>
      </w:r>
      <w:r w:rsidRPr="00241D2F">
        <w:rPr>
          <w:rFonts w:ascii="Trebuchet MS" w:hAnsi="Trebuchet MS"/>
          <w:noProof/>
        </w:rPr>
        <w:t xml:space="preserve"> </w:t>
      </w:r>
      <w:r>
        <w:rPr>
          <w:rFonts w:ascii="Trebuchet MS" w:hAnsi="Trebuchet MS"/>
          <w:noProof/>
        </w:rPr>
        <w:t>and</w:t>
      </w:r>
      <w:r w:rsidR="001019F2">
        <w:rPr>
          <w:rFonts w:ascii="Trebuchet MS" w:hAnsi="Trebuchet MS"/>
          <w:noProof/>
        </w:rPr>
        <w:t xml:space="preserve"> in some locations,</w:t>
      </w:r>
      <w:r w:rsidRPr="00241D2F">
        <w:rPr>
          <w:rFonts w:ascii="Trebuchet MS" w:hAnsi="Trebuchet MS"/>
          <w:noProof/>
        </w:rPr>
        <w:t xml:space="preserve"> the double-ring infiltrometer.</w:t>
      </w:r>
      <w:r>
        <w:rPr>
          <w:rFonts w:ascii="Trebuchet MS" w:hAnsi="Trebuchet MS"/>
          <w:noProof/>
        </w:rPr>
        <w:t xml:space="preserve">  </w:t>
      </w:r>
      <w:r>
        <w:rPr>
          <w:rFonts w:ascii="Trebuchet MS" w:hAnsi="Trebuchet MS"/>
        </w:rPr>
        <w:t>The field comparison will specifically examine measured soil</w:t>
      </w:r>
      <w:r w:rsidRPr="00241D2F">
        <w:rPr>
          <w:rFonts w:ascii="Trebuchet MS" w:hAnsi="Trebuchet MS"/>
        </w:rPr>
        <w:t xml:space="preserve"> surface infiltration rates </w:t>
      </w:r>
      <w:r>
        <w:rPr>
          <w:rFonts w:ascii="Trebuchet MS" w:hAnsi="Trebuchet MS"/>
        </w:rPr>
        <w:t xml:space="preserve">of </w:t>
      </w:r>
      <w:r w:rsidRPr="00241D2F">
        <w:rPr>
          <w:rFonts w:ascii="Trebuchet MS" w:hAnsi="Trebuchet MS"/>
        </w:rPr>
        <w:t>the MPD infiltrometer</w:t>
      </w:r>
      <w:r>
        <w:rPr>
          <w:rFonts w:ascii="Trebuchet MS" w:hAnsi="Trebuchet MS"/>
        </w:rPr>
        <w:t>, the disk infiltrometer</w:t>
      </w:r>
      <w:r w:rsidRPr="00241D2F">
        <w:rPr>
          <w:rFonts w:ascii="Trebuchet MS" w:hAnsi="Trebuchet MS"/>
        </w:rPr>
        <w:t xml:space="preserve"> </w:t>
      </w:r>
      <w:r>
        <w:rPr>
          <w:rFonts w:ascii="Trebuchet MS" w:hAnsi="Trebuchet MS"/>
        </w:rPr>
        <w:t>and</w:t>
      </w:r>
      <w:r w:rsidRPr="00241D2F">
        <w:rPr>
          <w:rFonts w:ascii="Trebuchet MS" w:hAnsi="Trebuchet MS"/>
        </w:rPr>
        <w:t xml:space="preserve"> the double-ring infiltrometer</w:t>
      </w:r>
      <w:r>
        <w:rPr>
          <w:rFonts w:ascii="Trebuchet MS" w:hAnsi="Trebuchet MS"/>
        </w:rPr>
        <w:t xml:space="preserve"> to determine if the MPD measures rates are comparable to those derived from the double-ring and disk infiltrometers, widely regarded as </w:t>
      </w:r>
      <w:r w:rsidRPr="00241D2F">
        <w:rPr>
          <w:rFonts w:ascii="Trebuchet MS" w:hAnsi="Trebuchet MS"/>
        </w:rPr>
        <w:t>standard</w:t>
      </w:r>
      <w:r>
        <w:rPr>
          <w:rFonts w:ascii="Trebuchet MS" w:hAnsi="Trebuchet MS"/>
        </w:rPr>
        <w:t xml:space="preserve"> procedure for assessing soil surface infiltration rates (Bouwer, 1986; Hillel, 1998; White et al. 1992).  </w:t>
      </w:r>
      <w:r w:rsidRPr="00241D2F">
        <w:rPr>
          <w:rFonts w:ascii="Trebuchet MS" w:hAnsi="Trebuchet MS"/>
        </w:rPr>
        <w:t xml:space="preserve"> </w:t>
      </w:r>
      <w:r>
        <w:rPr>
          <w:rFonts w:ascii="Trebuchet MS" w:hAnsi="Trebuchet MS"/>
        </w:rPr>
        <w:t>The field comparison will also analyze expediency and convenience of field operation (time and water needed) between the MPD and the CHP (</w:t>
      </w:r>
      <w:r w:rsidRPr="00241D2F">
        <w:rPr>
          <w:rFonts w:ascii="Trebuchet MS" w:hAnsi="Trebuchet MS"/>
        </w:rPr>
        <w:t xml:space="preserve">the Tahoe accepted standard for </w:t>
      </w:r>
      <w:r w:rsidRPr="0089606D">
        <w:rPr>
          <w:rFonts w:ascii="Trebuchet MS" w:hAnsi="Trebuchet MS"/>
          <w:i/>
        </w:rPr>
        <w:t>rapidly</w:t>
      </w:r>
      <w:r w:rsidRPr="00241D2F">
        <w:rPr>
          <w:rFonts w:ascii="Trebuchet MS" w:hAnsi="Trebuchet MS"/>
        </w:rPr>
        <w:t xml:space="preserve"> measuring infiltration rates</w:t>
      </w:r>
      <w:r>
        <w:rPr>
          <w:rFonts w:ascii="Trebuchet MS" w:hAnsi="Trebuchet MS"/>
        </w:rPr>
        <w:t>) to determine if the MPD is a comparable RAM tool for assessing infiltration rates</w:t>
      </w:r>
      <w:r w:rsidRPr="00241D2F">
        <w:rPr>
          <w:rFonts w:ascii="Trebuchet MS" w:hAnsi="Trebuchet MS"/>
        </w:rPr>
        <w:t xml:space="preserve">. </w:t>
      </w:r>
      <w:r>
        <w:rPr>
          <w:rFonts w:ascii="Trebuchet MS" w:hAnsi="Trebuchet MS"/>
        </w:rPr>
        <w:t xml:space="preserve"> MPD infiltration rates will be compared to the CHP readings to determine whether surface caking of surface soils is a factor in the infiltration BMPs.   </w:t>
      </w:r>
    </w:p>
    <w:p w:rsidR="003D1E77" w:rsidRPr="00241D2F" w:rsidRDefault="003D1E77" w:rsidP="00B04D80">
      <w:pPr>
        <w:rPr>
          <w:rFonts w:ascii="Trebuchet MS" w:hAnsi="Trebuchet MS"/>
        </w:rPr>
      </w:pPr>
      <w:r w:rsidRPr="00241D2F">
        <w:rPr>
          <w:rFonts w:ascii="Trebuchet MS" w:hAnsi="Trebuchet MS"/>
        </w:rPr>
        <w:t xml:space="preserve">The </w:t>
      </w:r>
      <w:r w:rsidRPr="00241D2F">
        <w:rPr>
          <w:rFonts w:ascii="Trebuchet MS" w:hAnsi="Trebuchet MS"/>
          <w:b/>
        </w:rPr>
        <w:t>project goal</w:t>
      </w:r>
      <w:r w:rsidRPr="00241D2F">
        <w:rPr>
          <w:rFonts w:ascii="Trebuchet MS" w:hAnsi="Trebuchet MS"/>
        </w:rPr>
        <w:t xml:space="preserve"> is to determine whether the MPD infiltrometer is a </w:t>
      </w:r>
      <w:r>
        <w:rPr>
          <w:rFonts w:ascii="Trebuchet MS" w:hAnsi="Trebuchet MS"/>
        </w:rPr>
        <w:t xml:space="preserve">more </w:t>
      </w:r>
      <w:r w:rsidRPr="00241D2F">
        <w:rPr>
          <w:rFonts w:ascii="Trebuchet MS" w:hAnsi="Trebuchet MS"/>
        </w:rPr>
        <w:t xml:space="preserve">suitable tool for rapidly assessing the infiltration rates of stormwater infiltration BMPs in the Lake Tahoe Basin. The </w:t>
      </w:r>
      <w:r w:rsidRPr="00241D2F">
        <w:rPr>
          <w:rFonts w:ascii="Trebuchet MS" w:hAnsi="Trebuchet MS"/>
          <w:b/>
        </w:rPr>
        <w:t>objectives</w:t>
      </w:r>
      <w:r>
        <w:rPr>
          <w:rFonts w:ascii="Trebuchet MS" w:hAnsi="Trebuchet MS"/>
          <w:b/>
        </w:rPr>
        <w:t xml:space="preserve"> include</w:t>
      </w:r>
      <w:r w:rsidRPr="00241D2F">
        <w:rPr>
          <w:rFonts w:ascii="Trebuchet MS" w:hAnsi="Trebuchet MS"/>
        </w:rPr>
        <w:t>:</w:t>
      </w:r>
    </w:p>
    <w:p w:rsidR="003D1E77" w:rsidRPr="00241D2F" w:rsidRDefault="003D1E77" w:rsidP="00B04D80">
      <w:pPr>
        <w:numPr>
          <w:ilvl w:val="0"/>
          <w:numId w:val="1"/>
        </w:numPr>
        <w:spacing w:after="0" w:line="240" w:lineRule="auto"/>
        <w:rPr>
          <w:rFonts w:ascii="Trebuchet MS" w:hAnsi="Trebuchet MS"/>
        </w:rPr>
      </w:pPr>
      <w:r w:rsidRPr="00241D2F">
        <w:rPr>
          <w:rFonts w:ascii="Trebuchet MS" w:hAnsi="Trebuchet MS"/>
        </w:rPr>
        <w:t xml:space="preserve">Assess the accuracy </w:t>
      </w:r>
      <w:r>
        <w:rPr>
          <w:rFonts w:ascii="Trebuchet MS" w:hAnsi="Trebuchet MS"/>
        </w:rPr>
        <w:t xml:space="preserve">and precision </w:t>
      </w:r>
      <w:r w:rsidRPr="00241D2F">
        <w:rPr>
          <w:rFonts w:ascii="Trebuchet MS" w:hAnsi="Trebuchet MS"/>
        </w:rPr>
        <w:t xml:space="preserve">of the MPD by comparing the MPD measured infiltration rates against the </w:t>
      </w:r>
      <w:r>
        <w:rPr>
          <w:rFonts w:ascii="Trebuchet MS" w:hAnsi="Trebuchet MS"/>
        </w:rPr>
        <w:t xml:space="preserve">disk infiltrometer and/or the </w:t>
      </w:r>
      <w:r w:rsidRPr="00241D2F">
        <w:rPr>
          <w:rFonts w:ascii="Trebuchet MS" w:hAnsi="Trebuchet MS"/>
        </w:rPr>
        <w:t>double-ring infiltrometer measured infiltration rates of the same stormwater infiltration BMP.</w:t>
      </w:r>
    </w:p>
    <w:p w:rsidR="003D1E77" w:rsidRPr="00241D2F" w:rsidRDefault="003D1E77" w:rsidP="00B04D80">
      <w:pPr>
        <w:numPr>
          <w:ilvl w:val="0"/>
          <w:numId w:val="1"/>
        </w:numPr>
        <w:spacing w:after="0" w:line="240" w:lineRule="auto"/>
        <w:rPr>
          <w:rFonts w:ascii="Trebuchet MS" w:hAnsi="Trebuchet MS"/>
        </w:rPr>
      </w:pPr>
      <w:r w:rsidRPr="00241D2F">
        <w:rPr>
          <w:rFonts w:ascii="Trebuchet MS" w:hAnsi="Trebuchet MS"/>
        </w:rPr>
        <w:t xml:space="preserve">Assess the </w:t>
      </w:r>
      <w:r>
        <w:rPr>
          <w:rFonts w:ascii="Trebuchet MS" w:hAnsi="Trebuchet MS"/>
        </w:rPr>
        <w:t xml:space="preserve">utility &amp; </w:t>
      </w:r>
      <w:r w:rsidRPr="00241D2F">
        <w:rPr>
          <w:rFonts w:ascii="Trebuchet MS" w:hAnsi="Trebuchet MS"/>
        </w:rPr>
        <w:t xml:space="preserve">efficiency of the MPD by comparing the MPD ease of operation, time and water required to measure infiltration rates to those same attributes of the CHP. </w:t>
      </w:r>
      <w:r>
        <w:rPr>
          <w:rFonts w:ascii="Trebuchet MS" w:hAnsi="Trebuchet MS"/>
        </w:rPr>
        <w:t xml:space="preserve"> Material availability, costs and durability</w:t>
      </w:r>
      <w:r w:rsidRPr="00241D2F">
        <w:rPr>
          <w:rFonts w:ascii="Trebuchet MS" w:hAnsi="Trebuchet MS"/>
        </w:rPr>
        <w:t xml:space="preserve"> </w:t>
      </w:r>
      <w:r>
        <w:rPr>
          <w:rFonts w:ascii="Trebuchet MS" w:hAnsi="Trebuchet MS"/>
        </w:rPr>
        <w:t xml:space="preserve">will also be documented and compared between the MPD and CHP.  </w:t>
      </w:r>
    </w:p>
    <w:p w:rsidR="003D1E77" w:rsidRPr="00241D2F" w:rsidRDefault="003D1E77" w:rsidP="00B04D80">
      <w:pPr>
        <w:numPr>
          <w:ilvl w:val="0"/>
          <w:numId w:val="1"/>
        </w:numPr>
        <w:spacing w:before="40" w:after="40" w:line="240" w:lineRule="auto"/>
        <w:rPr>
          <w:rFonts w:ascii="Trebuchet MS" w:hAnsi="Trebuchet MS"/>
        </w:rPr>
      </w:pPr>
      <w:r w:rsidRPr="00241D2F">
        <w:rPr>
          <w:rFonts w:ascii="Trebuchet MS" w:hAnsi="Trebuchet MS"/>
        </w:rPr>
        <w:t xml:space="preserve">Demonstrate cost-effective, transferable monitoring methodologies for assessing infiltration rates of stormwater infiltration BMPs in Tahoe Basin. </w:t>
      </w:r>
    </w:p>
    <w:p w:rsidR="003D1E77" w:rsidRDefault="003D1E77" w:rsidP="00B04D80">
      <w:pPr>
        <w:numPr>
          <w:ilvl w:val="0"/>
          <w:numId w:val="1"/>
        </w:numPr>
        <w:spacing w:before="40" w:after="40" w:line="240" w:lineRule="auto"/>
        <w:rPr>
          <w:rFonts w:ascii="Trebuchet MS" w:hAnsi="Trebuchet MS"/>
        </w:rPr>
      </w:pPr>
      <w:r>
        <w:rPr>
          <w:rFonts w:ascii="Trebuchet MS" w:hAnsi="Trebuchet MS"/>
        </w:rPr>
        <w:t>Document</w:t>
      </w:r>
      <w:r w:rsidRPr="00241D2F">
        <w:rPr>
          <w:rFonts w:ascii="Trebuchet MS" w:hAnsi="Trebuchet MS"/>
        </w:rPr>
        <w:t xml:space="preserve"> field procedures for the MPD</w:t>
      </w:r>
      <w:r>
        <w:rPr>
          <w:rFonts w:ascii="Trebuchet MS" w:hAnsi="Trebuchet MS"/>
        </w:rPr>
        <w:t>, if the MPD is found to be an appropriate tool for rapidly assessing soil surface infiltration rates</w:t>
      </w:r>
      <w:r w:rsidRPr="00241D2F">
        <w:rPr>
          <w:rFonts w:ascii="Trebuchet MS" w:hAnsi="Trebuchet MS"/>
        </w:rPr>
        <w:t xml:space="preserve">.  </w:t>
      </w:r>
    </w:p>
    <w:p w:rsidR="003D1E77" w:rsidRPr="002232B0" w:rsidRDefault="003D1E77" w:rsidP="002232B0">
      <w:pPr>
        <w:numPr>
          <w:ilvl w:val="0"/>
          <w:numId w:val="1"/>
        </w:numPr>
        <w:spacing w:before="40" w:after="40" w:line="240" w:lineRule="auto"/>
        <w:rPr>
          <w:rFonts w:ascii="Trebuchet MS" w:hAnsi="Trebuchet MS"/>
        </w:rPr>
      </w:pPr>
      <w:r w:rsidRPr="00E32C42">
        <w:rPr>
          <w:rFonts w:ascii="Trebuchet MS" w:hAnsi="Trebuchet MS"/>
        </w:rPr>
        <w:t xml:space="preserve">Investigate the extent to which surface caking affects infiltration by comparing subsurface permeameter measurements from the CHP to the corresponding surface infiltrometer measurements where field observations indicate surface caking exists. </w:t>
      </w:r>
    </w:p>
    <w:p w:rsidR="003D1E77" w:rsidRPr="00C44489" w:rsidRDefault="003D1E77" w:rsidP="007856EE">
      <w:pPr>
        <w:pStyle w:val="Heading1"/>
      </w:pPr>
      <w:bookmarkStart w:id="2" w:name="_Toc329786982"/>
      <w:r>
        <w:t>3</w:t>
      </w:r>
      <w:r w:rsidRPr="00C44489">
        <w:t xml:space="preserve">. </w:t>
      </w:r>
      <w:r>
        <w:t>Sampling &amp; Analysis Plan</w:t>
      </w:r>
      <w:bookmarkEnd w:id="2"/>
      <w:r w:rsidRPr="00C44489">
        <w:t xml:space="preserve"> </w:t>
      </w:r>
    </w:p>
    <w:p w:rsidR="003D1E77" w:rsidRDefault="003D1E77" w:rsidP="00C55A4D">
      <w:pPr>
        <w:pStyle w:val="BodyTextIndent2"/>
        <w:spacing w:after="0" w:line="240" w:lineRule="auto"/>
        <w:ind w:left="720" w:hanging="720"/>
        <w:rPr>
          <w:sz w:val="23"/>
          <w:szCs w:val="23"/>
        </w:rPr>
      </w:pPr>
      <w:bookmarkStart w:id="3" w:name="_Toc329786983"/>
      <w:r w:rsidRPr="007856EE">
        <w:rPr>
          <w:rStyle w:val="Heading2Char"/>
        </w:rPr>
        <w:t>3.1</w:t>
      </w:r>
      <w:r w:rsidRPr="007856EE">
        <w:rPr>
          <w:rStyle w:val="Heading2Char"/>
        </w:rPr>
        <w:tab/>
        <w:t>Purpose:</w:t>
      </w:r>
      <w:bookmarkEnd w:id="3"/>
      <w:r w:rsidRPr="00EE43B0">
        <w:rPr>
          <w:rFonts w:ascii="Trebuchet MS" w:hAnsi="Trebuchet MS"/>
          <w:sz w:val="22"/>
          <w:szCs w:val="22"/>
        </w:rPr>
        <w:t xml:space="preserve">  The purpose of the Sampling &amp; Analysis Plan (SAP) is to create field protocols and procedures which will be followed during the study to ensure collected data </w:t>
      </w:r>
      <w:r w:rsidRPr="00621B73">
        <w:rPr>
          <w:rFonts w:ascii="Trebuchet MS" w:hAnsi="Trebuchet MS"/>
          <w:sz w:val="22"/>
          <w:szCs w:val="22"/>
        </w:rPr>
        <w:t xml:space="preserve">is comparable and scientifically defensible.  The SAP will also outline how the data will be analyzed to draw conclusions and management recommendations from the </w:t>
      </w:r>
      <w:r w:rsidRPr="00621B73">
        <w:rPr>
          <w:rFonts w:ascii="Trebuchet MS" w:hAnsi="Trebuchet MS"/>
          <w:sz w:val="22"/>
          <w:szCs w:val="22"/>
        </w:rPr>
        <w:lastRenderedPageBreak/>
        <w:t xml:space="preserve">field data.  </w:t>
      </w:r>
      <w:r w:rsidRPr="00621B73">
        <w:rPr>
          <w:rFonts w:ascii="Trebuchet MS" w:hAnsi="Trebuchet MS"/>
          <w:b/>
          <w:bCs/>
          <w:sz w:val="22"/>
          <w:szCs w:val="22"/>
        </w:rPr>
        <w:t>It is critical to note that hydraulic conductivity and infiltration rate are two different concepts and that conversion from one parameter to another cannot be accomplished through unit manipulation</w:t>
      </w:r>
      <w:r w:rsidRPr="00621B73">
        <w:rPr>
          <w:rFonts w:ascii="Trebuchet MS" w:hAnsi="Trebuchet MS"/>
          <w:sz w:val="22"/>
          <w:szCs w:val="22"/>
        </w:rPr>
        <w:t>.  Infiltration rate (or flux) is the volume of water entering a specified cross-sectional area of soil per unit time (L/t; units of velocity) under specified conditions. Hydraulic conductivity (K) is the proportionality factor in Darcy’s Law as applied to viscous water flow in soil, and is the flux (infiltration rate) of water per unit gradient of hydraulic potential (Soil Science Society of America, 1996). Only when the hydraulic gradient is unity (value of one) will hydraulic conductivity be equivalent to the infiltration rate.</w:t>
      </w:r>
      <w:r>
        <w:rPr>
          <w:sz w:val="23"/>
          <w:szCs w:val="23"/>
        </w:rPr>
        <w:t xml:space="preserve"> </w:t>
      </w:r>
    </w:p>
    <w:p w:rsidR="003D1E77" w:rsidRPr="00C44489" w:rsidRDefault="003D1E77" w:rsidP="007856EE">
      <w:pPr>
        <w:pStyle w:val="Heading1"/>
      </w:pPr>
      <w:bookmarkStart w:id="4" w:name="_Toc329786984"/>
      <w:r>
        <w:t>4</w:t>
      </w:r>
      <w:r w:rsidRPr="00C44489">
        <w:t xml:space="preserve">. </w:t>
      </w:r>
      <w:r>
        <w:t>Equipment</w:t>
      </w:r>
      <w:bookmarkEnd w:id="4"/>
      <w:r w:rsidRPr="00C44489">
        <w:t xml:space="preserve"> </w:t>
      </w:r>
    </w:p>
    <w:p w:rsidR="003D1E77" w:rsidRDefault="003D1E77" w:rsidP="002E2736">
      <w:pPr>
        <w:pStyle w:val="BodyTextIndent2"/>
        <w:spacing w:after="0" w:line="240" w:lineRule="auto"/>
        <w:ind w:left="720"/>
        <w:rPr>
          <w:rFonts w:ascii="Trebuchet MS" w:hAnsi="Trebuchet MS"/>
          <w:sz w:val="22"/>
          <w:szCs w:val="22"/>
        </w:rPr>
      </w:pPr>
      <w:r>
        <w:rPr>
          <w:rFonts w:ascii="Trebuchet MS" w:hAnsi="Trebuchet MS"/>
          <w:sz w:val="22"/>
          <w:szCs w:val="22"/>
        </w:rPr>
        <w:t xml:space="preserve">This study will require three Modified Philip-Dunne Infiltrometers (MPDs), three Constant Head Permeameters (CHPs), a Tension Disk Infiltrometer and three Double-Ring Infiltrometers for the field testing.  Other necessary field equipment include: stopwatches, water, water jugs, graduated cylinders, Global Positioning System (GPS), mallet, tape measure, soil bore tool and data logs.  MPDs will be fabricated (discussed below).  CHPs, Double-Ring Infiltrometers and the Disk Infiltrometer will be borrowed and serve as a source of in-kind match.   </w:t>
      </w:r>
    </w:p>
    <w:p w:rsidR="003D1E77" w:rsidRDefault="003D1E77" w:rsidP="00EC5F8C">
      <w:pPr>
        <w:pStyle w:val="BodyTextIndent2"/>
        <w:spacing w:after="0" w:line="240" w:lineRule="auto"/>
        <w:ind w:left="720" w:hanging="720"/>
        <w:rPr>
          <w:rFonts w:ascii="Trebuchet MS" w:hAnsi="Trebuchet MS"/>
          <w:sz w:val="22"/>
          <w:szCs w:val="22"/>
        </w:rPr>
      </w:pPr>
    </w:p>
    <w:p w:rsidR="003D1E77" w:rsidRDefault="003D1E77" w:rsidP="0080635C">
      <w:pPr>
        <w:pStyle w:val="BodyTextIndent2"/>
        <w:spacing w:after="0" w:line="240" w:lineRule="auto"/>
        <w:ind w:left="720" w:hanging="720"/>
        <w:rPr>
          <w:rFonts w:ascii="Trebuchet MS" w:hAnsi="Trebuchet MS"/>
          <w:sz w:val="22"/>
          <w:szCs w:val="22"/>
        </w:rPr>
      </w:pPr>
      <w:bookmarkStart w:id="5" w:name="_Toc329786985"/>
      <w:r w:rsidRPr="007856EE">
        <w:rPr>
          <w:rStyle w:val="Heading2Char"/>
        </w:rPr>
        <w:t>4.1</w:t>
      </w:r>
      <w:r w:rsidRPr="007856EE">
        <w:rPr>
          <w:rStyle w:val="Heading2Char"/>
        </w:rPr>
        <w:tab/>
        <w:t>Modified Philip-Dunne Infiltrometers:</w:t>
      </w:r>
      <w:bookmarkEnd w:id="5"/>
      <w:r w:rsidRPr="000D15BA">
        <w:rPr>
          <w:rFonts w:ascii="Trebuchet MS" w:hAnsi="Trebuchet MS"/>
          <w:sz w:val="22"/>
          <w:szCs w:val="22"/>
        </w:rPr>
        <w:t xml:space="preserve">  Two styles of MPD Infiltrometers will be fabricated for field testing in this study.  Cost of materials and time needed for fabricating both styles of MPDs will be recorded and compared to the time and costs for fabricating CHPs as noted in </w:t>
      </w:r>
      <w:r w:rsidRPr="000D15BA">
        <w:rPr>
          <w:rFonts w:ascii="Trebuchet MS" w:hAnsi="Trebuchet MS"/>
          <w:i/>
          <w:sz w:val="22"/>
          <w:szCs w:val="22"/>
        </w:rPr>
        <w:t>Constant Head Permeameter (CHP</w:t>
      </w:r>
      <w:r>
        <w:rPr>
          <w:rFonts w:ascii="Trebuchet MS" w:hAnsi="Trebuchet MS"/>
          <w:i/>
          <w:sz w:val="22"/>
          <w:szCs w:val="22"/>
        </w:rPr>
        <w:t>) Construction and Implementation Guide</w:t>
      </w:r>
      <w:r>
        <w:rPr>
          <w:rFonts w:ascii="Trebuchet MS" w:hAnsi="Trebuchet MS"/>
          <w:sz w:val="22"/>
          <w:szCs w:val="22"/>
        </w:rPr>
        <w:t xml:space="preserve"> (USDA, NRCS 2012). </w:t>
      </w:r>
    </w:p>
    <w:p w:rsidR="003D1E77" w:rsidRDefault="003D1E77" w:rsidP="0080635C">
      <w:pPr>
        <w:pStyle w:val="BodyTextIndent2"/>
        <w:spacing w:after="0" w:line="240" w:lineRule="auto"/>
        <w:ind w:left="720" w:hanging="720"/>
        <w:rPr>
          <w:rFonts w:ascii="Trebuchet MS" w:hAnsi="Trebuchet MS"/>
          <w:sz w:val="22"/>
          <w:szCs w:val="22"/>
        </w:rPr>
      </w:pPr>
    </w:p>
    <w:p w:rsidR="003D1E77" w:rsidRDefault="003D1E77" w:rsidP="002E2736">
      <w:pPr>
        <w:pStyle w:val="BodyTextIndent2"/>
        <w:spacing w:after="0" w:line="240" w:lineRule="auto"/>
        <w:ind w:left="720" w:hanging="720"/>
        <w:rPr>
          <w:rFonts w:ascii="Trebuchet MS" w:hAnsi="Trebuchet MS"/>
          <w:sz w:val="22"/>
          <w:szCs w:val="22"/>
        </w:rPr>
      </w:pPr>
      <w:bookmarkStart w:id="6" w:name="_Toc329786986"/>
      <w:r w:rsidRPr="007856EE">
        <w:rPr>
          <w:rStyle w:val="Heading3Char"/>
          <w:sz w:val="22"/>
          <w:szCs w:val="22"/>
        </w:rPr>
        <w:t>4.1.1</w:t>
      </w:r>
      <w:r w:rsidRPr="007856EE">
        <w:rPr>
          <w:rStyle w:val="Heading3Char"/>
          <w:sz w:val="22"/>
          <w:szCs w:val="22"/>
        </w:rPr>
        <w:tab/>
        <w:t>Two-piece MDPs:</w:t>
      </w:r>
      <w:bookmarkEnd w:id="6"/>
      <w:r>
        <w:rPr>
          <w:rFonts w:ascii="Trebuchet MS" w:hAnsi="Trebuchet MS"/>
          <w:sz w:val="22"/>
          <w:szCs w:val="22"/>
        </w:rPr>
        <w:t xml:space="preserve">  One MPD Infiltrometer will be purchased from the St. Anthony Falls Laboratory in Minneapolis, Minnesota.  This MPD will serve as a template for creating two additional MPDs for field testing.  These infiltrometers will be a two-piece design consisting of a metal base</w:t>
      </w:r>
      <w:r w:rsidRPr="002E2736">
        <w:rPr>
          <w:rFonts w:ascii="Trebuchet MS" w:hAnsi="Trebuchet MS"/>
          <w:sz w:val="22"/>
          <w:szCs w:val="22"/>
        </w:rPr>
        <w:t xml:space="preserve"> </w:t>
      </w:r>
      <w:r>
        <w:rPr>
          <w:rFonts w:ascii="Trebuchet MS" w:hAnsi="Trebuchet MS"/>
          <w:sz w:val="22"/>
          <w:szCs w:val="22"/>
        </w:rPr>
        <w:t xml:space="preserve">and a clear plastic tube for viewing water level (Figure 1).    </w:t>
      </w:r>
    </w:p>
    <w:p w:rsidR="003D1E77" w:rsidRDefault="003D1E77" w:rsidP="00EC5F8C">
      <w:pPr>
        <w:pStyle w:val="BodyTextIndent2"/>
        <w:spacing w:after="0" w:line="240" w:lineRule="auto"/>
        <w:ind w:left="720" w:hanging="720"/>
        <w:rPr>
          <w:rFonts w:ascii="Trebuchet MS" w:hAnsi="Trebuchet MS"/>
          <w:sz w:val="22"/>
          <w:szCs w:val="22"/>
        </w:rPr>
      </w:pPr>
    </w:p>
    <w:p w:rsidR="003D1E77" w:rsidRDefault="003D1E77" w:rsidP="00EC5F8C">
      <w:pPr>
        <w:pStyle w:val="BodyTextIndent2"/>
        <w:spacing w:after="0" w:line="240" w:lineRule="auto"/>
        <w:ind w:left="720" w:hanging="720"/>
        <w:rPr>
          <w:rFonts w:ascii="Trebuchet MS" w:hAnsi="Trebuchet MS"/>
          <w:sz w:val="22"/>
          <w:szCs w:val="22"/>
        </w:rPr>
      </w:pPr>
      <w:r>
        <w:rPr>
          <w:rFonts w:ascii="Trebuchet MS" w:hAnsi="Trebuchet MS"/>
          <w:sz w:val="22"/>
          <w:szCs w:val="22"/>
        </w:rPr>
        <w:tab/>
      </w:r>
    </w:p>
    <w:p w:rsidR="003D1E77" w:rsidRDefault="00C61A13" w:rsidP="00D42FD6">
      <w:pPr>
        <w:pStyle w:val="BodyTextIndent2"/>
        <w:spacing w:after="0" w:line="240" w:lineRule="auto"/>
        <w:ind w:left="720"/>
        <w:rPr>
          <w:rFonts w:ascii="Trebuchet MS" w:hAnsi="Trebuchet MS"/>
          <w:sz w:val="22"/>
          <w:szCs w:val="22"/>
        </w:rPr>
      </w:pPr>
      <w:r>
        <w:rPr>
          <w:noProof/>
          <w:szCs w:val="22"/>
        </w:rPr>
        <w:lastRenderedPageBreak/>
        <w:drawing>
          <wp:inline distT="0" distB="0" distL="0" distR="0">
            <wp:extent cx="2924175" cy="431673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24175" cy="4316730"/>
                    </a:xfrm>
                    <a:prstGeom prst="rect">
                      <a:avLst/>
                    </a:prstGeom>
                    <a:noFill/>
                    <a:ln w="9525">
                      <a:noFill/>
                      <a:miter lim="800000"/>
                      <a:headEnd/>
                      <a:tailEnd/>
                    </a:ln>
                  </pic:spPr>
                </pic:pic>
              </a:graphicData>
            </a:graphic>
          </wp:inline>
        </w:drawing>
      </w:r>
    </w:p>
    <w:p w:rsidR="003D1E77" w:rsidRDefault="003D1E77" w:rsidP="00D42FD6">
      <w:pPr>
        <w:pStyle w:val="BodyTextIndent2"/>
        <w:spacing w:after="0" w:line="240" w:lineRule="auto"/>
        <w:ind w:left="720"/>
        <w:rPr>
          <w:rFonts w:ascii="Trebuchet MS" w:hAnsi="Trebuchet MS"/>
          <w:sz w:val="22"/>
          <w:szCs w:val="22"/>
        </w:rPr>
      </w:pPr>
      <w:r>
        <w:rPr>
          <w:rFonts w:ascii="Trebuchet MS" w:hAnsi="Trebuchet MS"/>
          <w:sz w:val="22"/>
          <w:szCs w:val="22"/>
        </w:rPr>
        <w:t xml:space="preserve">Figure 1. Modified Philip-Dunne Infiltrometer (2 piece design).  Base driver not shown.  </w:t>
      </w:r>
    </w:p>
    <w:p w:rsidR="003D1E77" w:rsidRDefault="003D1E77" w:rsidP="00D42FD6">
      <w:pPr>
        <w:pStyle w:val="BodyTextIndent2"/>
        <w:spacing w:after="0" w:line="240" w:lineRule="auto"/>
        <w:ind w:left="720"/>
        <w:rPr>
          <w:rFonts w:ascii="Trebuchet MS" w:hAnsi="Trebuchet MS"/>
          <w:sz w:val="22"/>
          <w:szCs w:val="22"/>
        </w:rPr>
      </w:pPr>
    </w:p>
    <w:p w:rsidR="003D1E77" w:rsidRDefault="003D1E77" w:rsidP="006A095B">
      <w:pPr>
        <w:pStyle w:val="BodyTextIndent2"/>
        <w:spacing w:after="0" w:line="240" w:lineRule="auto"/>
        <w:ind w:left="720" w:hanging="720"/>
        <w:rPr>
          <w:rFonts w:ascii="Trebuchet MS" w:hAnsi="Trebuchet MS"/>
          <w:sz w:val="22"/>
          <w:szCs w:val="22"/>
        </w:rPr>
      </w:pPr>
      <w:bookmarkStart w:id="7" w:name="_Toc329786987"/>
      <w:r w:rsidRPr="00EA2697">
        <w:rPr>
          <w:rStyle w:val="Heading3Char"/>
          <w:sz w:val="22"/>
          <w:szCs w:val="22"/>
        </w:rPr>
        <w:t>4.1.2</w:t>
      </w:r>
      <w:r w:rsidRPr="00EA2697">
        <w:rPr>
          <w:rStyle w:val="Heading3Char"/>
          <w:sz w:val="22"/>
          <w:szCs w:val="22"/>
        </w:rPr>
        <w:tab/>
        <w:t>One-piece MDPs:</w:t>
      </w:r>
      <w:bookmarkEnd w:id="7"/>
      <w:r>
        <w:rPr>
          <w:rFonts w:ascii="Trebuchet MS" w:hAnsi="Trebuchet MS"/>
          <w:sz w:val="22"/>
          <w:szCs w:val="22"/>
        </w:rPr>
        <w:t xml:space="preserve">  Three one-piece design MPDs will be created as well for field testing (Figure 2).  Ease of field use and construction will be compared to the two-piece design.  The one-piece MPD construction directions in Appendix C of </w:t>
      </w:r>
      <w:r>
        <w:rPr>
          <w:rFonts w:ascii="Trebuchet MS" w:hAnsi="Trebuchet MS"/>
          <w:i/>
          <w:sz w:val="22"/>
          <w:szCs w:val="22"/>
        </w:rPr>
        <w:t xml:space="preserve">Assessment of Stormwater Best Management Practices </w:t>
      </w:r>
      <w:r>
        <w:rPr>
          <w:rFonts w:ascii="Trebuchet MS" w:hAnsi="Trebuchet MS"/>
          <w:sz w:val="22"/>
          <w:szCs w:val="22"/>
        </w:rPr>
        <w:t xml:space="preserve">(Gulliver and Anderson 2007) will be followed.    </w:t>
      </w:r>
    </w:p>
    <w:p w:rsidR="003D1E77" w:rsidRDefault="003D1E77" w:rsidP="00D73777">
      <w:pPr>
        <w:pStyle w:val="BodyTextIndent2"/>
        <w:spacing w:after="0" w:line="240" w:lineRule="auto"/>
        <w:ind w:left="720"/>
        <w:rPr>
          <w:rFonts w:ascii="Trebuchet MS" w:hAnsi="Trebuchet MS"/>
          <w:sz w:val="22"/>
          <w:szCs w:val="22"/>
        </w:rPr>
      </w:pPr>
    </w:p>
    <w:p w:rsidR="003D1E77" w:rsidRDefault="00C61A13" w:rsidP="00D73777">
      <w:pPr>
        <w:pStyle w:val="BodyTextIndent2"/>
        <w:spacing w:after="0" w:line="240" w:lineRule="auto"/>
        <w:ind w:left="720"/>
        <w:rPr>
          <w:rFonts w:ascii="Trebuchet MS" w:hAnsi="Trebuchet MS"/>
          <w:sz w:val="22"/>
          <w:szCs w:val="22"/>
        </w:rPr>
      </w:pPr>
      <w:r>
        <w:rPr>
          <w:noProof/>
          <w:szCs w:val="22"/>
        </w:rPr>
        <w:lastRenderedPageBreak/>
        <w:drawing>
          <wp:inline distT="0" distB="0" distL="0" distR="0">
            <wp:extent cx="2381885" cy="518858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381885" cy="5188585"/>
                    </a:xfrm>
                    <a:prstGeom prst="rect">
                      <a:avLst/>
                    </a:prstGeom>
                    <a:noFill/>
                    <a:ln w="9525">
                      <a:noFill/>
                      <a:miter lim="800000"/>
                      <a:headEnd/>
                      <a:tailEnd/>
                    </a:ln>
                  </pic:spPr>
                </pic:pic>
              </a:graphicData>
            </a:graphic>
          </wp:inline>
        </w:drawing>
      </w:r>
    </w:p>
    <w:p w:rsidR="003D1E77" w:rsidRDefault="003D1E77" w:rsidP="00D73777">
      <w:pPr>
        <w:pStyle w:val="BodyTextIndent2"/>
        <w:spacing w:after="0" w:line="240" w:lineRule="auto"/>
        <w:ind w:left="720"/>
        <w:rPr>
          <w:rFonts w:ascii="Trebuchet MS" w:hAnsi="Trebuchet MS"/>
          <w:sz w:val="22"/>
          <w:szCs w:val="22"/>
        </w:rPr>
      </w:pPr>
      <w:r>
        <w:rPr>
          <w:rFonts w:ascii="Trebuchet MS" w:hAnsi="Trebuchet MS"/>
          <w:sz w:val="22"/>
          <w:szCs w:val="22"/>
        </w:rPr>
        <w:t xml:space="preserve">Figure 2.  One piece design MPD with sight tube for measuring water level. </w:t>
      </w:r>
    </w:p>
    <w:p w:rsidR="003D1E77" w:rsidRDefault="003D1E77" w:rsidP="00EC5F8C">
      <w:pPr>
        <w:pStyle w:val="BodyTextIndent2"/>
        <w:spacing w:after="0" w:line="240" w:lineRule="auto"/>
        <w:ind w:left="720" w:hanging="720"/>
        <w:rPr>
          <w:rFonts w:ascii="Trebuchet MS" w:hAnsi="Trebuchet MS"/>
          <w:sz w:val="22"/>
          <w:szCs w:val="22"/>
        </w:rPr>
      </w:pPr>
    </w:p>
    <w:p w:rsidR="003D1E77" w:rsidRDefault="003D1E77" w:rsidP="007F71B1">
      <w:pPr>
        <w:ind w:left="700" w:hanging="700"/>
        <w:rPr>
          <w:rFonts w:ascii="Trebuchet MS" w:hAnsi="Trebuchet MS"/>
        </w:rPr>
      </w:pPr>
      <w:bookmarkStart w:id="8" w:name="_Toc329786988"/>
      <w:r w:rsidRPr="00EA2697">
        <w:rPr>
          <w:rStyle w:val="Heading2Char"/>
        </w:rPr>
        <w:t xml:space="preserve">4.2 </w:t>
      </w:r>
      <w:r w:rsidRPr="00EA2697">
        <w:rPr>
          <w:rStyle w:val="Heading2Char"/>
        </w:rPr>
        <w:tab/>
        <w:t>Constant Head Permeameters:</w:t>
      </w:r>
      <w:bookmarkEnd w:id="8"/>
      <w:r w:rsidRPr="0063424D">
        <w:rPr>
          <w:rFonts w:ascii="Trebuchet MS" w:hAnsi="Trebuchet MS"/>
        </w:rPr>
        <w:t xml:space="preserve">  </w:t>
      </w:r>
      <w:r>
        <w:rPr>
          <w:rFonts w:ascii="Trebuchet MS" w:hAnsi="Trebuchet MS"/>
        </w:rPr>
        <w:t xml:space="preserve">A </w:t>
      </w:r>
      <w:r w:rsidRPr="0063424D">
        <w:rPr>
          <w:rFonts w:ascii="Trebuchet MS" w:hAnsi="Trebuchet MS"/>
        </w:rPr>
        <w:t>CHP</w:t>
      </w:r>
      <w:r>
        <w:rPr>
          <w:rFonts w:ascii="Trebuchet MS" w:hAnsi="Trebuchet MS"/>
        </w:rPr>
        <w:t xml:space="preserve"> field</w:t>
      </w:r>
      <w:r w:rsidRPr="0063424D">
        <w:rPr>
          <w:rFonts w:ascii="Trebuchet MS" w:hAnsi="Trebuchet MS"/>
        </w:rPr>
        <w:t xml:space="preserve"> kit consists of</w:t>
      </w:r>
      <w:r>
        <w:rPr>
          <w:rFonts w:ascii="Trebuchet MS" w:hAnsi="Trebuchet MS"/>
        </w:rPr>
        <w:t xml:space="preserve"> a CHP, spacer and spacer base, tape measure, mallet, stop watch </w:t>
      </w:r>
      <w:r w:rsidRPr="0063424D">
        <w:rPr>
          <w:rFonts w:ascii="Trebuchet MS" w:hAnsi="Trebuchet MS"/>
        </w:rPr>
        <w:t xml:space="preserve">and bore holing tool.  </w:t>
      </w:r>
      <w:r>
        <w:rPr>
          <w:rFonts w:ascii="Trebuchet MS" w:hAnsi="Trebuchet MS"/>
        </w:rPr>
        <w:t xml:space="preserve">The </w:t>
      </w:r>
      <w:r w:rsidRPr="0063424D">
        <w:rPr>
          <w:rFonts w:ascii="Trebuchet MS" w:hAnsi="Trebuchet MS"/>
        </w:rPr>
        <w:t>USDA,</w:t>
      </w:r>
      <w:r>
        <w:rPr>
          <w:rFonts w:ascii="Trebuchet MS" w:hAnsi="Trebuchet MS"/>
        </w:rPr>
        <w:t xml:space="preserve"> NRCS field office of South Lake Tahoe fabricated the CHP kits that NTCD owns.  The 3 CHP kits will be borrowed from NTCD internally for use in this study.  </w:t>
      </w:r>
      <w:r>
        <w:rPr>
          <w:rFonts w:ascii="Trebuchet MS" w:hAnsi="Trebuchet MS" w:cs="HEBJOP+Arial"/>
          <w:color w:val="000000"/>
        </w:rPr>
        <w:t>CHP use</w:t>
      </w:r>
      <w:r>
        <w:rPr>
          <w:rFonts w:ascii="HEBJOP+Arial" w:hAnsi="HEBJOP+Arial" w:cs="HEBJOP+Arial"/>
          <w:color w:val="000000"/>
        </w:rPr>
        <w:t xml:space="preserve"> </w:t>
      </w:r>
      <w:r>
        <w:rPr>
          <w:rFonts w:ascii="Trebuchet MS" w:hAnsi="Trebuchet MS"/>
        </w:rPr>
        <w:t xml:space="preserve">will be given an estimated rental cost and tracked as in-kind grant match.   </w:t>
      </w:r>
      <w:r>
        <w:rPr>
          <w:rFonts w:ascii="HEBJOP+Arial" w:hAnsi="HEBJOP+Arial" w:cs="HEBJOP+Arial"/>
          <w:color w:val="000000"/>
        </w:rPr>
        <w:t xml:space="preserve">  </w:t>
      </w:r>
    </w:p>
    <w:p w:rsidR="003D1E77" w:rsidRPr="00621B73" w:rsidRDefault="003D1E77" w:rsidP="000D15BA">
      <w:pPr>
        <w:pStyle w:val="BodyTextIndent2"/>
        <w:spacing w:after="0" w:line="240" w:lineRule="auto"/>
        <w:ind w:left="720" w:hanging="720"/>
        <w:rPr>
          <w:rFonts w:ascii="Trebuchet MS" w:hAnsi="Trebuchet MS"/>
          <w:sz w:val="22"/>
          <w:szCs w:val="22"/>
        </w:rPr>
      </w:pPr>
      <w:bookmarkStart w:id="9" w:name="_Toc329786989"/>
      <w:r w:rsidRPr="00EA2697">
        <w:rPr>
          <w:rStyle w:val="Heading2Char"/>
        </w:rPr>
        <w:t>4.3</w:t>
      </w:r>
      <w:r w:rsidRPr="00EA2697">
        <w:rPr>
          <w:rStyle w:val="Heading2Char"/>
        </w:rPr>
        <w:tab/>
        <w:t>Tension Disk Infiltrometer:</w:t>
      </w:r>
      <w:bookmarkEnd w:id="9"/>
      <w:r>
        <w:rPr>
          <w:rFonts w:ascii="Trebuchet MS" w:hAnsi="Trebuchet MS"/>
          <w:sz w:val="22"/>
          <w:szCs w:val="22"/>
        </w:rPr>
        <w:t xml:space="preserve"> </w:t>
      </w:r>
      <w:r w:rsidRPr="00621B73">
        <w:rPr>
          <w:rFonts w:ascii="Trebuchet MS" w:hAnsi="Trebuchet MS"/>
          <w:sz w:val="22"/>
          <w:szCs w:val="22"/>
        </w:rPr>
        <w:t>The disk infiltrometer will be borrowed from UNR and the estimated cost of use tracked as in-kind grant match. True saturation in the field is seldom attained and the maximum natural hydraulic conductivity is often less than at actual saturation (K</w:t>
      </w:r>
      <w:r w:rsidRPr="005B2655">
        <w:rPr>
          <w:rFonts w:ascii="Trebuchet MS" w:hAnsi="Trebuchet MS"/>
          <w:sz w:val="22"/>
          <w:szCs w:val="22"/>
          <w:vertAlign w:val="subscript"/>
        </w:rPr>
        <w:t>s</w:t>
      </w:r>
      <w:r w:rsidRPr="00621B73">
        <w:rPr>
          <w:rFonts w:ascii="Trebuchet MS" w:hAnsi="Trebuchet MS"/>
          <w:sz w:val="22"/>
          <w:szCs w:val="22"/>
        </w:rPr>
        <w:t xml:space="preserve">). This difference in field value has lead to the use of such terminology as near-saturated or quasi-saturated hydraulic conductivity (Faybishenko, 1999). The tension disk infiltrometer (Perroux and White, 1988) was designed to simulate field conditions by allowing water to infiltrate under very low near-saturated tensions, and consists of a chamber and permeable porous plate that will support a very modest suction via a Marriotte bottle feed supply. The infiltration under tension </w:t>
      </w:r>
      <w:r w:rsidRPr="00621B73">
        <w:rPr>
          <w:rFonts w:ascii="Trebuchet MS" w:hAnsi="Trebuchet MS"/>
          <w:sz w:val="22"/>
          <w:szCs w:val="22"/>
        </w:rPr>
        <w:lastRenderedPageBreak/>
        <w:t>prevents entry into large soil macropores and can be compared to infiltration measurements under positive pressure to delineate the effect of macropores on water flow.</w:t>
      </w:r>
    </w:p>
    <w:p w:rsidR="003D1E77" w:rsidRDefault="003D1E77" w:rsidP="00EC5F8C">
      <w:pPr>
        <w:pStyle w:val="BodyTextIndent2"/>
        <w:spacing w:after="0" w:line="240" w:lineRule="auto"/>
        <w:ind w:left="720" w:hanging="720"/>
        <w:rPr>
          <w:rFonts w:ascii="Trebuchet MS" w:hAnsi="Trebuchet MS"/>
          <w:sz w:val="22"/>
          <w:szCs w:val="22"/>
        </w:rPr>
      </w:pPr>
    </w:p>
    <w:p w:rsidR="003D1E77" w:rsidRDefault="003D1E77" w:rsidP="00A12E56">
      <w:pPr>
        <w:autoSpaceDE w:val="0"/>
        <w:autoSpaceDN w:val="0"/>
        <w:adjustRightInd w:val="0"/>
        <w:spacing w:after="0" w:line="240" w:lineRule="auto"/>
        <w:ind w:left="720" w:hanging="720"/>
        <w:rPr>
          <w:rFonts w:ascii="HEBJOP+Arial" w:hAnsi="HEBJOP+Arial" w:cs="HEBJOP+Arial"/>
          <w:color w:val="000000"/>
        </w:rPr>
      </w:pPr>
      <w:bookmarkStart w:id="10" w:name="_Toc329786990"/>
      <w:r w:rsidRPr="00EA2697">
        <w:rPr>
          <w:rStyle w:val="Heading2Char"/>
        </w:rPr>
        <w:t>4.4</w:t>
      </w:r>
      <w:r w:rsidRPr="00EA2697">
        <w:rPr>
          <w:rStyle w:val="Heading2Char"/>
        </w:rPr>
        <w:tab/>
        <w:t>Double-Ring Infiltrometer:</w:t>
      </w:r>
      <w:bookmarkEnd w:id="10"/>
      <w:r>
        <w:rPr>
          <w:rFonts w:ascii="Trebuchet MS" w:hAnsi="Trebuchet MS"/>
        </w:rPr>
        <w:t xml:space="preserve">  </w:t>
      </w:r>
      <w:r w:rsidRPr="00A12E56">
        <w:rPr>
          <w:rFonts w:ascii="Trebuchet MS" w:hAnsi="Trebuchet MS" w:cs="Times-Roman"/>
        </w:rPr>
        <w:t xml:space="preserve">A double-ring infiltrometer consists of two concentric metal rings.  </w:t>
      </w:r>
      <w:r w:rsidRPr="00A12E56">
        <w:rPr>
          <w:rFonts w:ascii="Trebuchet MS" w:hAnsi="Trebuchet MS" w:cs="HEBJOP+Arial"/>
          <w:color w:val="000000"/>
        </w:rPr>
        <w:t>The</w:t>
      </w:r>
      <w:r w:rsidRPr="006754FD">
        <w:rPr>
          <w:rFonts w:ascii="Trebuchet MS" w:hAnsi="Trebuchet MS" w:cs="HEBJOP+Arial"/>
          <w:color w:val="000000"/>
        </w:rPr>
        <w:t xml:space="preserve"> rings must be at least 6 inches high with the insertion depth clearly marked in three locations on the outside of the ring and water level marks every inch on the inside of the ring</w:t>
      </w:r>
      <w:r w:rsidRPr="00A12E56">
        <w:rPr>
          <w:rFonts w:ascii="Trebuchet MS" w:hAnsi="Trebuchet MS" w:cs="HEBJOP+Arial"/>
          <w:color w:val="000000"/>
        </w:rPr>
        <w:t xml:space="preserve">.  </w:t>
      </w:r>
      <w:r w:rsidRPr="0077304D">
        <w:rPr>
          <w:rFonts w:ascii="Trebuchet MS" w:hAnsi="Trebuchet MS" w:cs="Times-Roman"/>
        </w:rPr>
        <w:t>The diameter of the inner ring should be approximately 50-70 percent of the diameter of the outer ring, with a minimum inner ring size of four inches.</w:t>
      </w:r>
      <w:r w:rsidRPr="0077304D">
        <w:rPr>
          <w:rFonts w:ascii="Trebuchet MS" w:hAnsi="Trebuchet MS" w:cs="HEBJOP+Arial"/>
          <w:color w:val="000000"/>
        </w:rPr>
        <w:t xml:space="preserve">  </w:t>
      </w:r>
      <w:r w:rsidRPr="0077304D">
        <w:rPr>
          <w:rFonts w:ascii="Trebuchet MS" w:hAnsi="Trebuchet MS" w:cs="Times-Roman"/>
        </w:rPr>
        <w:t xml:space="preserve">The rings are driven into the ground and filled with water.  The outer ring helps to prevent divergent flow.  The infiltration rate is the amount of water per surface area and time unit which penetrates the soils.  The drop-in water level or volume in the inner ring is used to calculate an infiltration rate. </w:t>
      </w:r>
      <w:r>
        <w:rPr>
          <w:rFonts w:ascii="Trebuchet MS" w:hAnsi="Trebuchet MS" w:cs="Times-Roman"/>
        </w:rPr>
        <w:t xml:space="preserve"> </w:t>
      </w:r>
      <w:r w:rsidRPr="0077304D">
        <w:rPr>
          <w:rFonts w:ascii="Trebuchet MS" w:hAnsi="Trebuchet MS" w:cs="HEBJOP+Arial"/>
          <w:color w:val="000000"/>
        </w:rPr>
        <w:t>T</w:t>
      </w:r>
      <w:r>
        <w:rPr>
          <w:rFonts w:ascii="Trebuchet MS" w:hAnsi="Trebuchet MS" w:cs="HEBJOP+Arial"/>
          <w:color w:val="000000"/>
        </w:rPr>
        <w:t>he infiltration rate can be calculated from the rate of fall of the water level within the internal ring and related to the hydraulic conductivity of the wetted zone (K</w:t>
      </w:r>
      <w:r>
        <w:rPr>
          <w:rFonts w:ascii="Trebuchet MS" w:hAnsi="Trebuchet MS" w:cs="HEBJOP+Arial"/>
          <w:color w:val="000000"/>
          <w:vertAlign w:val="subscript"/>
        </w:rPr>
        <w:t>w</w:t>
      </w:r>
      <w:r>
        <w:rPr>
          <w:rFonts w:ascii="Trebuchet MS" w:hAnsi="Trebuchet MS" w:cs="HEBJOP+Arial"/>
          <w:color w:val="000000"/>
        </w:rPr>
        <w:t>).  Note that since the wetted zone is seldom completely saturated in the field, K</w:t>
      </w:r>
      <w:r>
        <w:rPr>
          <w:rFonts w:ascii="Trebuchet MS" w:hAnsi="Trebuchet MS" w:cs="HEBJOP+Arial"/>
          <w:color w:val="000000"/>
          <w:vertAlign w:val="subscript"/>
        </w:rPr>
        <w:t>w</w:t>
      </w:r>
      <w:r>
        <w:rPr>
          <w:rFonts w:ascii="Trebuchet MS" w:hAnsi="Trebuchet MS" w:cs="HEBJOP+Arial"/>
          <w:color w:val="000000"/>
        </w:rPr>
        <w:t xml:space="preserve"> is less than the saturated hydraulic conductivity (K</w:t>
      </w:r>
      <w:r>
        <w:rPr>
          <w:rFonts w:ascii="Trebuchet MS" w:hAnsi="Trebuchet MS" w:cs="HEBJOP+Arial"/>
          <w:color w:val="000000"/>
          <w:vertAlign w:val="subscript"/>
        </w:rPr>
        <w:t>s</w:t>
      </w:r>
      <w:r>
        <w:rPr>
          <w:rFonts w:ascii="Trebuchet MS" w:hAnsi="Trebuchet MS" w:cs="HEBJOP+Arial"/>
          <w:color w:val="000000"/>
        </w:rPr>
        <w:t xml:space="preserve">).   Measurements should be continued until the infiltration rate has become essentially constant (Bouwer, 1986).  Three sets of double-ring infiltrometers will be needed for the field testing.  These rings will be fabricated by NTCD </w:t>
      </w:r>
      <w:r>
        <w:rPr>
          <w:rFonts w:ascii="Trebuchet MS" w:hAnsi="Trebuchet MS"/>
        </w:rPr>
        <w:t xml:space="preserve">and the cost of fabrication and estimated cost of use tracked as in-kind grant match.  </w:t>
      </w:r>
      <w:r>
        <w:rPr>
          <w:rFonts w:ascii="HEBJOP+Arial" w:hAnsi="HEBJOP+Arial" w:cs="HEBJOP+Arial"/>
          <w:color w:val="000000"/>
        </w:rPr>
        <w:t xml:space="preserve"> </w:t>
      </w:r>
    </w:p>
    <w:p w:rsidR="003D1E77" w:rsidRPr="0080635C" w:rsidRDefault="003D1E77" w:rsidP="00EC5F8C">
      <w:pPr>
        <w:pStyle w:val="BodyTextIndent2"/>
        <w:spacing w:after="0" w:line="240" w:lineRule="auto"/>
        <w:ind w:left="720" w:hanging="720"/>
        <w:rPr>
          <w:rFonts w:ascii="Trebuchet MS" w:hAnsi="Trebuchet MS" w:cs="HEBJOP+Arial"/>
          <w:color w:val="000000"/>
          <w:sz w:val="22"/>
          <w:szCs w:val="22"/>
        </w:rPr>
      </w:pPr>
    </w:p>
    <w:p w:rsidR="003D1E77" w:rsidRDefault="003D1E77" w:rsidP="00EC5F8C">
      <w:pPr>
        <w:pStyle w:val="BodyTextIndent2"/>
        <w:spacing w:after="0" w:line="240" w:lineRule="auto"/>
        <w:ind w:left="720" w:hanging="720"/>
        <w:rPr>
          <w:rFonts w:ascii="Trebuchet MS" w:hAnsi="Trebuchet MS"/>
          <w:sz w:val="22"/>
          <w:szCs w:val="22"/>
        </w:rPr>
      </w:pPr>
      <w:bookmarkStart w:id="11" w:name="_Toc329786991"/>
      <w:r w:rsidRPr="00EA2697">
        <w:rPr>
          <w:rStyle w:val="Heading2Char"/>
        </w:rPr>
        <w:t>4.5</w:t>
      </w:r>
      <w:r w:rsidRPr="00EA2697">
        <w:rPr>
          <w:rStyle w:val="Heading2Char"/>
        </w:rPr>
        <w:tab/>
        <w:t>Equipment Validation:</w:t>
      </w:r>
      <w:bookmarkEnd w:id="11"/>
      <w:r>
        <w:rPr>
          <w:rFonts w:ascii="Trebuchet MS" w:hAnsi="Trebuchet MS"/>
          <w:sz w:val="22"/>
          <w:szCs w:val="22"/>
        </w:rPr>
        <w:t xml:space="preserve">  Infiltrometers and permeameters will be tested prior to field use to ensure proper function.  </w:t>
      </w:r>
      <w:r>
        <w:rPr>
          <w:rFonts w:ascii="Trebuchet MS" w:hAnsi="Trebuchet MS"/>
          <w:sz w:val="22"/>
          <w:szCs w:val="22"/>
        </w:rPr>
        <w:br/>
      </w:r>
    </w:p>
    <w:p w:rsidR="003D1E77" w:rsidRDefault="003D1E77" w:rsidP="00EC5F8C">
      <w:pPr>
        <w:pStyle w:val="BodyTextIndent2"/>
        <w:spacing w:after="0" w:line="240" w:lineRule="auto"/>
        <w:ind w:left="720" w:hanging="720"/>
        <w:rPr>
          <w:rFonts w:ascii="Trebuchet MS" w:hAnsi="Trebuchet MS"/>
          <w:sz w:val="22"/>
          <w:szCs w:val="22"/>
        </w:rPr>
      </w:pPr>
      <w:bookmarkStart w:id="12" w:name="_Toc329786992"/>
      <w:r w:rsidRPr="00EA2697">
        <w:rPr>
          <w:rStyle w:val="Heading3Char"/>
          <w:sz w:val="22"/>
          <w:szCs w:val="22"/>
        </w:rPr>
        <w:t>4.5.1</w:t>
      </w:r>
      <w:r w:rsidRPr="00EA2697">
        <w:rPr>
          <w:rStyle w:val="Heading3Char"/>
          <w:sz w:val="22"/>
          <w:szCs w:val="22"/>
        </w:rPr>
        <w:tab/>
        <w:t>MPD Validation:</w:t>
      </w:r>
      <w:bookmarkEnd w:id="12"/>
      <w:r>
        <w:rPr>
          <w:rFonts w:ascii="Trebuchet MS" w:hAnsi="Trebuchet MS"/>
          <w:sz w:val="22"/>
          <w:szCs w:val="22"/>
        </w:rPr>
        <w:t xml:space="preserve">  MPDs will be inspected to verify scale is attached properly to the body.   The one-piece design will be inspected to verify that the insertion depth line is clearly marked on the bottom of the unit.  Both styles will be installed in the ground and filled with water.  The two-piece design will be inspected to ensure a leak free seal between the two pieces.  The one-piece design will be inspected to ensure that the sight tube is working properly and the debris screen is clean.  </w:t>
      </w:r>
    </w:p>
    <w:p w:rsidR="003D1E77" w:rsidRDefault="003D1E77" w:rsidP="00EC5F8C">
      <w:pPr>
        <w:pStyle w:val="BodyTextIndent2"/>
        <w:spacing w:after="0" w:line="240" w:lineRule="auto"/>
        <w:ind w:left="720" w:hanging="720"/>
        <w:rPr>
          <w:rFonts w:ascii="Trebuchet MS" w:hAnsi="Trebuchet MS"/>
          <w:sz w:val="22"/>
          <w:szCs w:val="22"/>
        </w:rPr>
      </w:pPr>
    </w:p>
    <w:p w:rsidR="003D1E77" w:rsidRDefault="003D1E77" w:rsidP="00EC5F8C">
      <w:pPr>
        <w:pStyle w:val="BodyTextIndent2"/>
        <w:spacing w:after="0" w:line="240" w:lineRule="auto"/>
        <w:ind w:left="720" w:hanging="720"/>
        <w:rPr>
          <w:rFonts w:ascii="Trebuchet MS" w:hAnsi="Trebuchet MS"/>
          <w:sz w:val="22"/>
          <w:szCs w:val="22"/>
        </w:rPr>
      </w:pPr>
      <w:bookmarkStart w:id="13" w:name="_Toc329786993"/>
      <w:r w:rsidRPr="00EA2697">
        <w:rPr>
          <w:rStyle w:val="Heading3Char"/>
          <w:sz w:val="22"/>
          <w:szCs w:val="22"/>
        </w:rPr>
        <w:t>4.5.2</w:t>
      </w:r>
      <w:r w:rsidRPr="00EA2697">
        <w:rPr>
          <w:rStyle w:val="Heading3Char"/>
          <w:sz w:val="22"/>
          <w:szCs w:val="22"/>
        </w:rPr>
        <w:tab/>
        <w:t>CHP Validation:</w:t>
      </w:r>
      <w:bookmarkEnd w:id="13"/>
      <w:r>
        <w:rPr>
          <w:rFonts w:ascii="Trebuchet MS" w:hAnsi="Trebuchet MS"/>
          <w:sz w:val="22"/>
          <w:szCs w:val="22"/>
        </w:rPr>
        <w:t xml:space="preserve">  CHPs will be tested per the procedure outlined in </w:t>
      </w:r>
      <w:r>
        <w:rPr>
          <w:rFonts w:ascii="Trebuchet MS" w:hAnsi="Trebuchet MS"/>
          <w:i/>
          <w:sz w:val="22"/>
          <w:szCs w:val="22"/>
        </w:rPr>
        <w:t>Constant Head Permeameter (CHP) Construction and Implementation Guide</w:t>
      </w:r>
      <w:r>
        <w:rPr>
          <w:rFonts w:ascii="Trebuchet MS" w:hAnsi="Trebuchet MS"/>
          <w:sz w:val="22"/>
          <w:szCs w:val="22"/>
        </w:rPr>
        <w:t xml:space="preserve"> (USDA, NRCS 2012).  Specifically, CHPs will be filled with water.  CHPs will be inserted into a bucket of water, balanced upright, while turning the valve on.  CHPs will be inspected for leaks in the form of air bubbles entering the clear reservoir and water level in the CHP dropping.  Faulty CHPs will be repaired or replaced.  Bore hole tubes will be freshly sharpened to ensure correct and exact bore hole diameter.   </w:t>
      </w:r>
    </w:p>
    <w:p w:rsidR="003D1E77" w:rsidRDefault="003D1E77" w:rsidP="00EC5F8C">
      <w:pPr>
        <w:pStyle w:val="BodyTextIndent2"/>
        <w:spacing w:after="0" w:line="240" w:lineRule="auto"/>
        <w:ind w:left="720" w:hanging="720"/>
        <w:rPr>
          <w:rFonts w:ascii="Trebuchet MS" w:hAnsi="Trebuchet MS"/>
          <w:sz w:val="22"/>
          <w:szCs w:val="22"/>
        </w:rPr>
      </w:pPr>
    </w:p>
    <w:p w:rsidR="003D1E77" w:rsidRDefault="003D1E77" w:rsidP="00EC5F8C">
      <w:pPr>
        <w:pStyle w:val="BodyTextIndent2"/>
        <w:spacing w:after="0" w:line="240" w:lineRule="auto"/>
        <w:ind w:left="720" w:hanging="720"/>
        <w:rPr>
          <w:rFonts w:ascii="Trebuchet MS" w:hAnsi="Trebuchet MS"/>
          <w:sz w:val="22"/>
          <w:szCs w:val="22"/>
        </w:rPr>
      </w:pPr>
      <w:bookmarkStart w:id="14" w:name="_Toc329786994"/>
      <w:r w:rsidRPr="00EA2697">
        <w:rPr>
          <w:rStyle w:val="Heading3Char"/>
          <w:sz w:val="22"/>
          <w:szCs w:val="22"/>
        </w:rPr>
        <w:t>4.5.3</w:t>
      </w:r>
      <w:r w:rsidRPr="00EA2697">
        <w:rPr>
          <w:rStyle w:val="Heading3Char"/>
          <w:sz w:val="22"/>
          <w:szCs w:val="22"/>
        </w:rPr>
        <w:tab/>
        <w:t>Tension Disk Infiltrometer Validation:</w:t>
      </w:r>
      <w:bookmarkEnd w:id="14"/>
      <w:r>
        <w:rPr>
          <w:rStyle w:val="Heading3Char"/>
        </w:rPr>
        <w:t xml:space="preserve"> </w:t>
      </w:r>
      <w:r>
        <w:rPr>
          <w:rFonts w:ascii="Trebuchet MS" w:hAnsi="Trebuchet MS"/>
          <w:sz w:val="22"/>
          <w:szCs w:val="22"/>
        </w:rPr>
        <w:t xml:space="preserve"> Disk permeameters will be inspected to ensure all stoppers and pinch clamps are air tight and the silk screen at the base of the permeameter is free of tears or large holes. New stoppers, pinch clamps, and silk screen will be replaced as necessary. The Marriotte bubble system will be measured to ensure the proper tension is applied. Once full of water and the tension applied, the permeameter will be elevated to ensure water will remain in the main reservoir against the force of gravity.</w:t>
      </w:r>
    </w:p>
    <w:p w:rsidR="003D1E77" w:rsidRDefault="003D1E77" w:rsidP="00EC5F8C">
      <w:pPr>
        <w:pStyle w:val="BodyTextIndent2"/>
        <w:spacing w:after="0" w:line="240" w:lineRule="auto"/>
        <w:ind w:left="720" w:hanging="720"/>
        <w:rPr>
          <w:rFonts w:ascii="Trebuchet MS" w:hAnsi="Trebuchet MS"/>
          <w:sz w:val="22"/>
          <w:szCs w:val="22"/>
        </w:rPr>
      </w:pPr>
    </w:p>
    <w:p w:rsidR="003D1E77" w:rsidRDefault="003D1E77" w:rsidP="00EC5F8C">
      <w:pPr>
        <w:pStyle w:val="BodyTextIndent2"/>
        <w:spacing w:after="0" w:line="240" w:lineRule="auto"/>
        <w:ind w:left="720" w:hanging="720"/>
        <w:rPr>
          <w:rFonts w:ascii="Trebuchet MS" w:hAnsi="Trebuchet MS"/>
          <w:sz w:val="22"/>
          <w:szCs w:val="22"/>
        </w:rPr>
      </w:pPr>
      <w:bookmarkStart w:id="15" w:name="_Toc329786995"/>
      <w:r w:rsidRPr="00EA2697">
        <w:rPr>
          <w:rStyle w:val="Heading3Char"/>
          <w:sz w:val="22"/>
          <w:szCs w:val="22"/>
        </w:rPr>
        <w:t>4.5.4</w:t>
      </w:r>
      <w:r w:rsidRPr="00EA2697">
        <w:rPr>
          <w:rStyle w:val="Heading3Char"/>
          <w:sz w:val="22"/>
          <w:szCs w:val="22"/>
        </w:rPr>
        <w:tab/>
        <w:t>Double-Ring Infiltrometer Validation:</w:t>
      </w:r>
      <w:bookmarkEnd w:id="15"/>
      <w:r>
        <w:rPr>
          <w:rFonts w:ascii="Trebuchet MS" w:hAnsi="Trebuchet MS"/>
          <w:sz w:val="22"/>
          <w:szCs w:val="22"/>
        </w:rPr>
        <w:t xml:space="preserve">  Double-Ring Infiltrometers will be inspected to ensure that insertion depth lines are clearly marked on the bottom of the rings.  </w:t>
      </w:r>
      <w:r>
        <w:rPr>
          <w:rFonts w:ascii="Trebuchet MS" w:hAnsi="Trebuchet MS"/>
          <w:sz w:val="22"/>
          <w:szCs w:val="22"/>
        </w:rPr>
        <w:lastRenderedPageBreak/>
        <w:t xml:space="preserve">Bottom edges of the rings will be inspected and re-beveled as necessary to ensure smooth installation into the ground.  </w:t>
      </w:r>
      <w:r>
        <w:rPr>
          <w:rFonts w:ascii="Trebuchet MS" w:hAnsi="Trebuchet MS"/>
          <w:sz w:val="22"/>
          <w:szCs w:val="22"/>
        </w:rPr>
        <w:br/>
      </w:r>
    </w:p>
    <w:p w:rsidR="003D1E77" w:rsidRDefault="003D1E77" w:rsidP="00FC3A22">
      <w:pPr>
        <w:pStyle w:val="BodyTextIndent2"/>
        <w:spacing w:after="0" w:line="240" w:lineRule="auto"/>
        <w:ind w:left="720" w:hanging="720"/>
        <w:rPr>
          <w:rFonts w:ascii="Trebuchet MS" w:hAnsi="Trebuchet MS"/>
          <w:sz w:val="22"/>
          <w:szCs w:val="22"/>
        </w:rPr>
      </w:pPr>
      <w:bookmarkStart w:id="16" w:name="_Toc329786996"/>
      <w:r w:rsidRPr="00EA2697">
        <w:rPr>
          <w:rStyle w:val="Heading2Char"/>
        </w:rPr>
        <w:t xml:space="preserve">4.6 </w:t>
      </w:r>
      <w:r w:rsidRPr="00EA2697">
        <w:rPr>
          <w:rStyle w:val="Heading2Char"/>
        </w:rPr>
        <w:tab/>
        <w:t>Maintenance:</w:t>
      </w:r>
      <w:bookmarkEnd w:id="16"/>
      <w:r>
        <w:rPr>
          <w:rFonts w:ascii="Trebuchet MS" w:hAnsi="Trebuchet MS"/>
          <w:sz w:val="22"/>
          <w:szCs w:val="22"/>
        </w:rPr>
        <w:t xml:space="preserve">  Equipment will be periodically inspected during the field testing.  Any needed repairs will be performed and tracked to help quantify durability and labor investment.</w:t>
      </w:r>
    </w:p>
    <w:p w:rsidR="003D1E77" w:rsidRPr="00083334" w:rsidRDefault="003D1E77" w:rsidP="00EA2697">
      <w:pPr>
        <w:pStyle w:val="Heading1"/>
      </w:pPr>
      <w:bookmarkStart w:id="17" w:name="_Toc329786997"/>
      <w:r w:rsidRPr="00083334">
        <w:t>5.</w:t>
      </w:r>
      <w:r>
        <w:t xml:space="preserve"> </w:t>
      </w:r>
      <w:r w:rsidRPr="00083334">
        <w:t>Field Operations</w:t>
      </w:r>
      <w:bookmarkEnd w:id="17"/>
    </w:p>
    <w:p w:rsidR="003D1E77" w:rsidRDefault="003D1E77" w:rsidP="00083334">
      <w:pPr>
        <w:ind w:left="720" w:hanging="720"/>
        <w:rPr>
          <w:rFonts w:ascii="Trebuchet MS" w:hAnsi="Trebuchet MS"/>
        </w:rPr>
      </w:pPr>
      <w:bookmarkStart w:id="18" w:name="_Toc329786998"/>
      <w:r w:rsidRPr="00EA2697">
        <w:rPr>
          <w:rStyle w:val="Heading2Char"/>
        </w:rPr>
        <w:t>5.1</w:t>
      </w:r>
      <w:r w:rsidRPr="00EA2697">
        <w:rPr>
          <w:rStyle w:val="Heading2Char"/>
        </w:rPr>
        <w:tab/>
        <w:t>Site selection:</w:t>
      </w:r>
      <w:bookmarkEnd w:id="18"/>
      <w:r w:rsidRPr="00083334">
        <w:rPr>
          <w:rFonts w:ascii="Trebuchet MS" w:hAnsi="Trebuchet MS"/>
        </w:rPr>
        <w:t xml:space="preserve">  </w:t>
      </w:r>
      <w:r>
        <w:rPr>
          <w:rFonts w:ascii="Trebuchet MS" w:hAnsi="Trebuchet MS"/>
        </w:rPr>
        <w:t xml:space="preserve">The BMP RAM specifies utilizing the CHP to measure infiltration rate in three different stormwater infiltration BMPs: 1) bed filters, 2) infiltration basins and 3) dry basins.  Ideally the field testing would sample each of these infiltration BMPs.  Unfortunately, there is only one bed filter large enough to support 60 distinct samples but no infiltration basins of adequate size.  The SAP will include testing a bed filter and two different dry basins.  The sites were selected for surface caking extent, soil type and location. See Appendix A, Map #1 for a map of selected sample sites.  </w:t>
      </w:r>
    </w:p>
    <w:p w:rsidR="003D1E77" w:rsidRDefault="003D1E77" w:rsidP="00083334">
      <w:pPr>
        <w:ind w:left="720" w:hanging="720"/>
        <w:rPr>
          <w:rFonts w:ascii="Trebuchet MS" w:hAnsi="Trebuchet MS"/>
        </w:rPr>
      </w:pPr>
      <w:bookmarkStart w:id="19" w:name="_Toc329786999"/>
      <w:r w:rsidRPr="00EA2697">
        <w:rPr>
          <w:rStyle w:val="Heading3Char"/>
        </w:rPr>
        <w:t>5.1.1</w:t>
      </w:r>
      <w:r w:rsidRPr="00EA2697">
        <w:rPr>
          <w:rStyle w:val="Heading3Char"/>
        </w:rPr>
        <w:tab/>
        <w:t>Sample Site #1:</w:t>
      </w:r>
      <w:bookmarkEnd w:id="19"/>
      <w:r>
        <w:rPr>
          <w:rFonts w:ascii="Trebuchet MS" w:hAnsi="Trebuchet MS"/>
        </w:rPr>
        <w:t xml:space="preserve">  Sample site #1 is the bed filter in Cave Rock, NV.  This site was chosen to represent bed filters as defined in the BMP RAM.  The bed filter was installed in 1992 as part of the Cave Rock Estates Erosion Control Project.  The bed filter is located on Meeks gravelly loamy coarse sand soil which has a map unit number of 7485 and K</w:t>
      </w:r>
      <w:r w:rsidRPr="00A8571E">
        <w:rPr>
          <w:rFonts w:ascii="Trebuchet MS" w:hAnsi="Trebuchet MS"/>
          <w:vertAlign w:val="subscript"/>
        </w:rPr>
        <w:t>s</w:t>
      </w:r>
      <w:r w:rsidRPr="00A8571E">
        <w:rPr>
          <w:rFonts w:ascii="Trebuchet MS" w:hAnsi="Trebuchet MS"/>
        </w:rPr>
        <w:t xml:space="preserve"> </w:t>
      </w:r>
      <w:r>
        <w:rPr>
          <w:rFonts w:ascii="Trebuchet MS" w:hAnsi="Trebuchet MS"/>
        </w:rPr>
        <w:t xml:space="preserve">of 14”/hr.  The bed filter does not infiltrate into the surrounding soil however as it is installed with an impermeable liner and a sand filter media.  Due to the sand media, it is expected that the field infiltration measurements will be similar to the mapped rate for the underlying soil.  See Appendix </w:t>
      </w:r>
      <w:proofErr w:type="gramStart"/>
      <w:r>
        <w:rPr>
          <w:rFonts w:ascii="Trebuchet MS" w:hAnsi="Trebuchet MS"/>
        </w:rPr>
        <w:t>A</w:t>
      </w:r>
      <w:proofErr w:type="gramEnd"/>
      <w:r>
        <w:rPr>
          <w:rFonts w:ascii="Trebuchet MS" w:hAnsi="Trebuchet MS"/>
        </w:rPr>
        <w:t xml:space="preserve">, Map #2 for a map of the bed filter sample site.  </w:t>
      </w:r>
    </w:p>
    <w:p w:rsidR="003D1E77" w:rsidRDefault="003D1E77" w:rsidP="00083334">
      <w:pPr>
        <w:ind w:left="720" w:hanging="720"/>
        <w:rPr>
          <w:rFonts w:ascii="Trebuchet MS" w:hAnsi="Trebuchet MS"/>
        </w:rPr>
      </w:pPr>
      <w:bookmarkStart w:id="20" w:name="_Toc329787000"/>
      <w:r w:rsidRPr="00EA2697">
        <w:rPr>
          <w:rStyle w:val="Heading3Char"/>
        </w:rPr>
        <w:t xml:space="preserve">5.1.2 </w:t>
      </w:r>
      <w:r w:rsidRPr="00EA2697">
        <w:rPr>
          <w:rStyle w:val="Heading3Char"/>
        </w:rPr>
        <w:tab/>
        <w:t>Sample Site #2:</w:t>
      </w:r>
      <w:bookmarkEnd w:id="20"/>
      <w:r>
        <w:rPr>
          <w:rFonts w:ascii="Trebuchet MS" w:hAnsi="Trebuchet MS"/>
        </w:rPr>
        <w:t xml:space="preserve">  Sample site #2 is the dry basin located at the corner of Ski Way and Country Club Drive in Incline Village, NV.  This site was selected to represent dry basins as defined in the BMP RAM.  The Ski Way dry basin was installed in 1998 as part of the Ski Way Water Quality Improvement Project.  The dry basin is located on Jorge very cobbly fine sandy loam soil which has a map unit number of 7151 and K</w:t>
      </w:r>
      <w:r w:rsidRPr="00A8571E">
        <w:rPr>
          <w:rFonts w:ascii="Trebuchet MS" w:hAnsi="Trebuchet MS"/>
          <w:vertAlign w:val="subscript"/>
        </w:rPr>
        <w:t>s</w:t>
      </w:r>
      <w:r>
        <w:rPr>
          <w:rFonts w:ascii="Trebuchet MS" w:hAnsi="Trebuchet MS"/>
        </w:rPr>
        <w:t xml:space="preserve"> of 3.92”/hr.  Due to its age and parent soil characteristics, it is expected that the field K</w:t>
      </w:r>
      <w:r w:rsidRPr="00A8571E">
        <w:rPr>
          <w:rFonts w:ascii="Trebuchet MS" w:hAnsi="Trebuchet MS"/>
          <w:vertAlign w:val="subscript"/>
        </w:rPr>
        <w:t>s</w:t>
      </w:r>
      <w:r>
        <w:rPr>
          <w:rFonts w:ascii="Trebuchet MS" w:hAnsi="Trebuchet MS"/>
        </w:rPr>
        <w:t xml:space="preserve"> measurements will be lower than the mapped rate.  See Appendix </w:t>
      </w:r>
      <w:proofErr w:type="gramStart"/>
      <w:r>
        <w:rPr>
          <w:rFonts w:ascii="Trebuchet MS" w:hAnsi="Trebuchet MS"/>
        </w:rPr>
        <w:t>A</w:t>
      </w:r>
      <w:proofErr w:type="gramEnd"/>
      <w:r>
        <w:rPr>
          <w:rFonts w:ascii="Trebuchet MS" w:hAnsi="Trebuchet MS"/>
        </w:rPr>
        <w:t>, Map #3 for a map of the Ski Way dry basin sample site.</w:t>
      </w:r>
    </w:p>
    <w:p w:rsidR="003D1E77" w:rsidRDefault="003D1E77" w:rsidP="000B23BC">
      <w:pPr>
        <w:ind w:left="720" w:hanging="720"/>
        <w:rPr>
          <w:rFonts w:ascii="Trebuchet MS" w:hAnsi="Trebuchet MS"/>
        </w:rPr>
      </w:pPr>
      <w:bookmarkStart w:id="21" w:name="_Toc329787001"/>
      <w:r w:rsidRPr="00EA2697">
        <w:rPr>
          <w:rStyle w:val="Heading3Char"/>
        </w:rPr>
        <w:t>5.1.3</w:t>
      </w:r>
      <w:r w:rsidRPr="00EA2697">
        <w:rPr>
          <w:rStyle w:val="Heading3Char"/>
        </w:rPr>
        <w:tab/>
        <w:t>Sample Site #3:</w:t>
      </w:r>
      <w:bookmarkEnd w:id="21"/>
      <w:r>
        <w:rPr>
          <w:rFonts w:ascii="Trebuchet MS" w:hAnsi="Trebuchet MS"/>
        </w:rPr>
        <w:t xml:space="preserve">  </w:t>
      </w:r>
      <w:r w:rsidRPr="00F97346">
        <w:rPr>
          <w:rFonts w:ascii="Trebuchet MS" w:hAnsi="Trebuchet MS"/>
        </w:rPr>
        <w:t xml:space="preserve">Sample site #3 is an infiltration basin located near the intersection of Pioneer Trail and Kokanee Trail in the jurisdiction of El Dorado County near South Lake Tahoe, CA.  This site was selected in California due to the lack of adequately sized infiltration basins in Nevada.  The Kokanee basin was installed in 2001 as part of the </w:t>
      </w:r>
      <w:r w:rsidR="00C07930" w:rsidRPr="00C07930">
        <w:rPr>
          <w:rFonts w:ascii="Trebuchet MS" w:hAnsi="Trebuchet MS"/>
        </w:rPr>
        <w:t xml:space="preserve">Marshall Trail Erosion Control </w:t>
      </w:r>
      <w:r w:rsidRPr="00C07930">
        <w:rPr>
          <w:rFonts w:ascii="Trebuchet MS" w:hAnsi="Trebuchet MS"/>
        </w:rPr>
        <w:t>Project.  The</w:t>
      </w:r>
      <w:r w:rsidRPr="001B61C4">
        <w:rPr>
          <w:rFonts w:ascii="Trebuchet MS" w:hAnsi="Trebuchet MS"/>
        </w:rPr>
        <w:t xml:space="preserve"> dry basin is located on Jabu coarse sandy loam soil which has a map unit number of 7461 and K</w:t>
      </w:r>
      <w:r w:rsidRPr="001B61C4">
        <w:rPr>
          <w:rFonts w:ascii="Trebuchet MS" w:hAnsi="Trebuchet MS"/>
          <w:vertAlign w:val="subscript"/>
        </w:rPr>
        <w:t>s</w:t>
      </w:r>
      <w:r w:rsidRPr="001B61C4">
        <w:rPr>
          <w:rFonts w:ascii="Trebuchet MS" w:hAnsi="Trebuchet MS"/>
        </w:rPr>
        <w:t xml:space="preserve"> of 3.92”/hr.  </w:t>
      </w:r>
      <w:r w:rsidRPr="00F97346">
        <w:rPr>
          <w:rFonts w:ascii="Trebuchet MS" w:hAnsi="Trebuchet MS"/>
        </w:rPr>
        <w:t xml:space="preserve">Due to the high sediment load the basin receives and the lack of maintenance performed on the basin, it is expected that the field infiltration measurements will be lower than the mapped rate.  </w:t>
      </w:r>
      <w:r w:rsidRPr="001019F2">
        <w:rPr>
          <w:rFonts w:ascii="Trebuchet MS" w:hAnsi="Trebuchet MS"/>
        </w:rPr>
        <w:t xml:space="preserve">See Appendix </w:t>
      </w:r>
      <w:proofErr w:type="gramStart"/>
      <w:r w:rsidRPr="001019F2">
        <w:rPr>
          <w:rFonts w:ascii="Trebuchet MS" w:hAnsi="Trebuchet MS"/>
        </w:rPr>
        <w:t>A</w:t>
      </w:r>
      <w:proofErr w:type="gramEnd"/>
      <w:r w:rsidRPr="001019F2">
        <w:rPr>
          <w:rFonts w:ascii="Trebuchet MS" w:hAnsi="Trebuchet MS"/>
        </w:rPr>
        <w:t xml:space="preserve">, Map #4 for a map of the </w:t>
      </w:r>
      <w:proofErr w:type="spellStart"/>
      <w:r w:rsidRPr="001019F2">
        <w:rPr>
          <w:rFonts w:ascii="Trebuchet MS" w:hAnsi="Trebuchet MS"/>
        </w:rPr>
        <w:t>Kokanee</w:t>
      </w:r>
      <w:proofErr w:type="spellEnd"/>
      <w:r w:rsidRPr="001019F2">
        <w:rPr>
          <w:rFonts w:ascii="Trebuchet MS" w:hAnsi="Trebuchet MS"/>
        </w:rPr>
        <w:t xml:space="preserve"> infiltration basin sample site.</w:t>
      </w:r>
    </w:p>
    <w:p w:rsidR="003D1E77" w:rsidRDefault="003D1E77" w:rsidP="00FC3A22">
      <w:pPr>
        <w:pStyle w:val="BodyTextIndent2"/>
        <w:spacing w:after="0" w:line="240" w:lineRule="auto"/>
        <w:ind w:left="720" w:hanging="720"/>
        <w:rPr>
          <w:rFonts w:ascii="Trebuchet MS" w:hAnsi="Trebuchet MS"/>
          <w:sz w:val="22"/>
          <w:szCs w:val="22"/>
        </w:rPr>
      </w:pPr>
      <w:bookmarkStart w:id="22" w:name="_Toc329787002"/>
      <w:r w:rsidRPr="00EA2697">
        <w:rPr>
          <w:rStyle w:val="Heading2Char"/>
        </w:rPr>
        <w:lastRenderedPageBreak/>
        <w:t>5.2</w:t>
      </w:r>
      <w:r w:rsidRPr="00EA2697">
        <w:rPr>
          <w:rStyle w:val="Heading2Char"/>
        </w:rPr>
        <w:tab/>
        <w:t>Sampling Locations:</w:t>
      </w:r>
      <w:bookmarkEnd w:id="22"/>
      <w:r>
        <w:rPr>
          <w:rFonts w:ascii="Trebuchet MS" w:hAnsi="Trebuchet MS"/>
          <w:sz w:val="22"/>
          <w:szCs w:val="22"/>
        </w:rPr>
        <w:t xml:space="preserve">  Transects will be established through the bottom of the bed filter and dry basins as shown in Appendix A maps #2 through #4.  Each transect will contain multiple sampling points spaced roughly 3 feet apart.  The sampling points may be shifted slightly to avoid geographical barriers such as rocks, burrows, roots or uneven ground.  Sampling points will be recorded with GPS for accurate mapping in the final report.  MPD, CHP and tension disk permeameter tests will be performed around the sampling point.  At some sites, double-ring infiltrometer tests will be performed.  These tests will be limited to no more than 30 tests, due to the expected time and water volume necessary to perform the double-ring tests.  The double-ring tests will provide another point of comparison for the MPD and disk permeameter data.  </w:t>
      </w:r>
    </w:p>
    <w:p w:rsidR="003D1E77" w:rsidRDefault="003D1E77" w:rsidP="006A6FC7">
      <w:pPr>
        <w:pStyle w:val="BodyTextIndent2"/>
        <w:spacing w:after="0" w:line="240" w:lineRule="auto"/>
        <w:ind w:left="720"/>
        <w:rPr>
          <w:rFonts w:ascii="Trebuchet MS" w:hAnsi="Trebuchet MS"/>
          <w:sz w:val="22"/>
          <w:szCs w:val="22"/>
        </w:rPr>
      </w:pPr>
      <w:r>
        <w:rPr>
          <w:rFonts w:ascii="Trebuchet MS" w:hAnsi="Trebuchet MS"/>
          <w:sz w:val="22"/>
          <w:szCs w:val="22"/>
        </w:rPr>
        <w:br/>
        <w:t xml:space="preserve">Tests will be performed at two locations roughly 9 inches from the sampling point.  The sampling configuration can be thought of as the face of a clock, where the sampling point is the center and the two sampling locations are 9 inches from the center at the 3 o’clock and 9 o’clock position.  The CHP and MPD tests will be conducted at the same location.  The MPD tests will be conducted prior to CHP testing.  Because CHP tests yield saturated conductivity readings, they may be conducted at the same location while the soil is still moist.  The disk permeameter and double-ring tests will be conducted at the same location.  The disk permeameter tests will be conducted prior to double-ring testing.  Because double-ring tests yield saturated conductivity readings, they may be conducted at the same location while the soil is still moist.          </w:t>
      </w:r>
    </w:p>
    <w:p w:rsidR="003D1E77" w:rsidRDefault="003D1E77" w:rsidP="00FC3A22">
      <w:pPr>
        <w:pStyle w:val="BodyTextIndent2"/>
        <w:spacing w:after="0" w:line="240" w:lineRule="auto"/>
        <w:ind w:left="720" w:hanging="720"/>
        <w:rPr>
          <w:rFonts w:ascii="Trebuchet MS" w:hAnsi="Trebuchet MS"/>
          <w:sz w:val="22"/>
          <w:szCs w:val="22"/>
        </w:rPr>
      </w:pPr>
    </w:p>
    <w:p w:rsidR="003D1E77" w:rsidRDefault="003D1E77" w:rsidP="00EA2697">
      <w:pPr>
        <w:pStyle w:val="BodyTextIndent2"/>
        <w:spacing w:after="0" w:line="240" w:lineRule="auto"/>
        <w:ind w:left="720" w:hanging="720"/>
        <w:rPr>
          <w:rFonts w:ascii="Trebuchet MS" w:hAnsi="Trebuchet MS"/>
          <w:sz w:val="22"/>
          <w:szCs w:val="22"/>
        </w:rPr>
      </w:pPr>
      <w:bookmarkStart w:id="23" w:name="_Toc329787003"/>
      <w:r w:rsidRPr="00EA2697">
        <w:rPr>
          <w:rStyle w:val="Heading2Char"/>
        </w:rPr>
        <w:t xml:space="preserve">5.3  </w:t>
      </w:r>
      <w:r w:rsidRPr="00EA2697">
        <w:rPr>
          <w:rStyle w:val="Heading2Char"/>
        </w:rPr>
        <w:tab/>
        <w:t>Sampling Number:</w:t>
      </w:r>
      <w:bookmarkEnd w:id="23"/>
      <w:r w:rsidRPr="00CE35A1">
        <w:rPr>
          <w:rFonts w:ascii="Trebuchet MS" w:hAnsi="Trebuchet MS"/>
          <w:sz w:val="22"/>
          <w:szCs w:val="22"/>
        </w:rPr>
        <w:t xml:space="preserve"> </w:t>
      </w:r>
      <w:r>
        <w:rPr>
          <w:rFonts w:ascii="Trebuchet MS" w:hAnsi="Trebuchet MS"/>
          <w:sz w:val="22"/>
          <w:szCs w:val="22"/>
        </w:rPr>
        <w:t xml:space="preserve"> </w:t>
      </w:r>
      <w:r w:rsidRPr="00784BBA">
        <w:rPr>
          <w:rFonts w:ascii="Trebuchet MS" w:hAnsi="Trebuchet MS"/>
          <w:sz w:val="22"/>
          <w:szCs w:val="22"/>
        </w:rPr>
        <w:t>Adequacy of sample size is viewed</w:t>
      </w:r>
      <w:r>
        <w:rPr>
          <w:rFonts w:ascii="Trebuchet MS" w:hAnsi="Trebuchet MS"/>
          <w:sz w:val="22"/>
          <w:szCs w:val="22"/>
        </w:rPr>
        <w:t xml:space="preserve"> in terms of statistical power—t</w:t>
      </w:r>
      <w:r w:rsidRPr="00784BBA">
        <w:rPr>
          <w:rFonts w:ascii="Trebuchet MS" w:hAnsi="Trebuchet MS"/>
          <w:sz w:val="22"/>
          <w:szCs w:val="22"/>
        </w:rPr>
        <w:t xml:space="preserve">he probability that the true mean of the data is within a pre-determined precision.  </w:t>
      </w:r>
      <w:r>
        <w:rPr>
          <w:rFonts w:ascii="Trebuchet MS" w:hAnsi="Trebuchet MS"/>
          <w:sz w:val="22"/>
          <w:szCs w:val="22"/>
        </w:rPr>
        <w:t>S</w:t>
      </w:r>
      <w:r w:rsidRPr="00784BBA">
        <w:rPr>
          <w:rFonts w:ascii="Trebuchet MS" w:hAnsi="Trebuchet MS"/>
          <w:sz w:val="22"/>
          <w:szCs w:val="22"/>
        </w:rPr>
        <w:t>tatistical power is dependent on the inherent variability of the data.  The statistical power of a data set can only be calculated after</w:t>
      </w:r>
      <w:r>
        <w:rPr>
          <w:rFonts w:ascii="Trebuchet MS" w:hAnsi="Trebuchet MS"/>
          <w:sz w:val="22"/>
          <w:szCs w:val="22"/>
        </w:rPr>
        <w:t xml:space="preserve"> field data is obtained</w:t>
      </w:r>
      <w:r w:rsidRPr="00784BBA">
        <w:rPr>
          <w:rFonts w:ascii="Trebuchet MS" w:hAnsi="Trebuchet MS"/>
          <w:sz w:val="22"/>
          <w:szCs w:val="22"/>
        </w:rPr>
        <w:t xml:space="preserve">, </w:t>
      </w:r>
      <w:r>
        <w:rPr>
          <w:rFonts w:ascii="Trebuchet MS" w:hAnsi="Trebuchet MS"/>
          <w:sz w:val="22"/>
          <w:szCs w:val="22"/>
        </w:rPr>
        <w:t>by determining</w:t>
      </w:r>
      <w:r w:rsidRPr="00784BBA">
        <w:rPr>
          <w:rFonts w:ascii="Trebuchet MS" w:hAnsi="Trebuchet MS"/>
          <w:sz w:val="22"/>
          <w:szCs w:val="22"/>
        </w:rPr>
        <w:t xml:space="preserve"> the variability (stand</w:t>
      </w:r>
      <w:r>
        <w:rPr>
          <w:rFonts w:ascii="Trebuchet MS" w:hAnsi="Trebuchet MS"/>
          <w:sz w:val="22"/>
          <w:szCs w:val="22"/>
        </w:rPr>
        <w:t>ard deviation)</w:t>
      </w:r>
      <w:r w:rsidRPr="00784BBA">
        <w:rPr>
          <w:rFonts w:ascii="Trebuchet MS" w:hAnsi="Trebuchet MS"/>
          <w:sz w:val="22"/>
          <w:szCs w:val="22"/>
        </w:rPr>
        <w:t xml:space="preserve">.  The more variability in a </w:t>
      </w:r>
      <w:r>
        <w:rPr>
          <w:rFonts w:ascii="Trebuchet MS" w:hAnsi="Trebuchet MS"/>
          <w:sz w:val="22"/>
          <w:szCs w:val="22"/>
        </w:rPr>
        <w:t>data set</w:t>
      </w:r>
      <w:r w:rsidRPr="00784BBA">
        <w:rPr>
          <w:rFonts w:ascii="Trebuchet MS" w:hAnsi="Trebuchet MS"/>
          <w:sz w:val="22"/>
          <w:szCs w:val="22"/>
        </w:rPr>
        <w:t xml:space="preserve">, the larger the sample size </w:t>
      </w:r>
      <w:r>
        <w:rPr>
          <w:rFonts w:ascii="Trebuchet MS" w:hAnsi="Trebuchet MS"/>
          <w:sz w:val="22"/>
          <w:szCs w:val="22"/>
        </w:rPr>
        <w:t xml:space="preserve">needed </w:t>
      </w:r>
      <w:r w:rsidRPr="00784BBA">
        <w:rPr>
          <w:rFonts w:ascii="Trebuchet MS" w:hAnsi="Trebuchet MS"/>
          <w:sz w:val="22"/>
          <w:szCs w:val="22"/>
        </w:rPr>
        <w:t xml:space="preserve">to </w:t>
      </w:r>
      <w:r>
        <w:rPr>
          <w:rFonts w:ascii="Trebuchet MS" w:hAnsi="Trebuchet MS"/>
          <w:sz w:val="22"/>
          <w:szCs w:val="22"/>
        </w:rPr>
        <w:t>obtain</w:t>
      </w:r>
      <w:r w:rsidRPr="00784BBA">
        <w:rPr>
          <w:rFonts w:ascii="Trebuchet MS" w:hAnsi="Trebuchet MS"/>
          <w:sz w:val="22"/>
          <w:szCs w:val="22"/>
        </w:rPr>
        <w:t xml:space="preserve"> a given level of precision.  The less variable, the smaller the sample size.  If too few samples are measured, the results will have a low confidence level (measure of the certainty that the sample data represents the entire population).</w:t>
      </w:r>
      <w:r>
        <w:rPr>
          <w:rFonts w:ascii="Trebuchet MS" w:hAnsi="Trebuchet MS"/>
          <w:sz w:val="22"/>
          <w:szCs w:val="22"/>
        </w:rPr>
        <w:t xml:space="preserve">  </w:t>
      </w:r>
      <w:r w:rsidRPr="00EE43B0">
        <w:rPr>
          <w:rFonts w:ascii="Trebuchet MS" w:hAnsi="Trebuchet MS"/>
          <w:sz w:val="22"/>
          <w:szCs w:val="22"/>
        </w:rPr>
        <w:t xml:space="preserve">The </w:t>
      </w:r>
      <w:r>
        <w:rPr>
          <w:rFonts w:ascii="Trebuchet MS" w:hAnsi="Trebuchet MS"/>
          <w:sz w:val="22"/>
          <w:szCs w:val="22"/>
        </w:rPr>
        <w:t xml:space="preserve">field crew </w:t>
      </w:r>
      <w:r w:rsidRPr="00EE43B0">
        <w:rPr>
          <w:rFonts w:ascii="Trebuchet MS" w:hAnsi="Trebuchet MS"/>
          <w:sz w:val="22"/>
          <w:szCs w:val="22"/>
        </w:rPr>
        <w:t xml:space="preserve">will </w:t>
      </w:r>
      <w:r>
        <w:rPr>
          <w:rFonts w:ascii="Trebuchet MS" w:hAnsi="Trebuchet MS"/>
          <w:sz w:val="22"/>
          <w:szCs w:val="22"/>
        </w:rPr>
        <w:t>perform 30</w:t>
      </w:r>
      <w:r w:rsidRPr="00EE43B0">
        <w:rPr>
          <w:rFonts w:ascii="Trebuchet MS" w:hAnsi="Trebuchet MS"/>
          <w:sz w:val="22"/>
          <w:szCs w:val="22"/>
        </w:rPr>
        <w:t xml:space="preserve"> infiltrometer tests</w:t>
      </w:r>
      <w:r>
        <w:rPr>
          <w:rFonts w:ascii="Trebuchet MS" w:hAnsi="Trebuchet MS"/>
          <w:sz w:val="22"/>
          <w:szCs w:val="22"/>
        </w:rPr>
        <w:t xml:space="preserve"> (MPD, CHP and disk permeameter)</w:t>
      </w:r>
      <w:r w:rsidRPr="00EE43B0">
        <w:rPr>
          <w:rFonts w:ascii="Trebuchet MS" w:hAnsi="Trebuchet MS"/>
          <w:sz w:val="22"/>
          <w:szCs w:val="22"/>
        </w:rPr>
        <w:t xml:space="preserve"> </w:t>
      </w:r>
      <w:r>
        <w:rPr>
          <w:rFonts w:ascii="Trebuchet MS" w:hAnsi="Trebuchet MS"/>
          <w:sz w:val="22"/>
          <w:szCs w:val="22"/>
        </w:rPr>
        <w:t>in each</w:t>
      </w:r>
      <w:r w:rsidRPr="00EE43B0">
        <w:rPr>
          <w:rFonts w:ascii="Trebuchet MS" w:hAnsi="Trebuchet MS"/>
          <w:sz w:val="22"/>
          <w:szCs w:val="22"/>
        </w:rPr>
        <w:t xml:space="preserve"> BMP </w:t>
      </w:r>
      <w:r>
        <w:rPr>
          <w:rFonts w:ascii="Trebuchet MS" w:hAnsi="Trebuchet MS"/>
          <w:sz w:val="22"/>
          <w:szCs w:val="22"/>
        </w:rPr>
        <w:t>Sampling Site</w:t>
      </w:r>
      <w:r w:rsidRPr="00EE43B0">
        <w:rPr>
          <w:rFonts w:ascii="Trebuchet MS" w:hAnsi="Trebuchet MS"/>
          <w:sz w:val="22"/>
          <w:szCs w:val="22"/>
        </w:rPr>
        <w:t>.</w:t>
      </w:r>
      <w:r>
        <w:rPr>
          <w:rFonts w:ascii="Trebuchet MS" w:hAnsi="Trebuchet MS"/>
          <w:sz w:val="22"/>
          <w:szCs w:val="22"/>
        </w:rPr>
        <w:t xml:space="preserve">  After discarding outliers, results of those 30 preliminary tests will be analyzed to determine the mean and variability of the saturated hydraulic conductivity.  If 90% confidence level is achieved for each infiltrometer/permeameter with 30 tests, additional tests are not needed.  If 90% confidence level is not achieved each infiltrometer/permeameter with 30 tests, additional tests (up to 30 more) will be performed.     </w:t>
      </w:r>
    </w:p>
    <w:p w:rsidR="003D1E77" w:rsidRDefault="003D1E77" w:rsidP="00444EEA">
      <w:pPr>
        <w:pStyle w:val="BodyTextIndent2"/>
        <w:spacing w:after="0" w:line="240" w:lineRule="auto"/>
        <w:ind w:left="720"/>
        <w:rPr>
          <w:rFonts w:ascii="Trebuchet MS" w:hAnsi="Trebuchet MS"/>
          <w:sz w:val="22"/>
          <w:szCs w:val="22"/>
        </w:rPr>
      </w:pPr>
    </w:p>
    <w:p w:rsidR="003D1E77" w:rsidRDefault="003D1E77" w:rsidP="00444EEA">
      <w:pPr>
        <w:pStyle w:val="BodyTextIndent2"/>
        <w:spacing w:after="0" w:line="240" w:lineRule="auto"/>
        <w:ind w:left="720"/>
        <w:rPr>
          <w:rFonts w:ascii="Trebuchet MS" w:hAnsi="Trebuchet MS"/>
          <w:sz w:val="22"/>
          <w:szCs w:val="22"/>
        </w:rPr>
      </w:pPr>
      <w:r w:rsidRPr="00EE43B0">
        <w:rPr>
          <w:rFonts w:ascii="Trebuchet MS" w:hAnsi="Trebuchet MS"/>
          <w:sz w:val="22"/>
          <w:szCs w:val="22"/>
        </w:rPr>
        <w:t xml:space="preserve">The </w:t>
      </w:r>
      <w:r>
        <w:rPr>
          <w:rFonts w:ascii="Trebuchet MS" w:hAnsi="Trebuchet MS"/>
          <w:sz w:val="22"/>
          <w:szCs w:val="22"/>
        </w:rPr>
        <w:t xml:space="preserve">field crew </w:t>
      </w:r>
      <w:r w:rsidRPr="00EE43B0">
        <w:rPr>
          <w:rFonts w:ascii="Trebuchet MS" w:hAnsi="Trebuchet MS"/>
          <w:sz w:val="22"/>
          <w:szCs w:val="22"/>
        </w:rPr>
        <w:t xml:space="preserve">will </w:t>
      </w:r>
      <w:r>
        <w:rPr>
          <w:rFonts w:ascii="Trebuchet MS" w:hAnsi="Trebuchet MS"/>
          <w:sz w:val="22"/>
          <w:szCs w:val="22"/>
        </w:rPr>
        <w:t>perform no more than 60</w:t>
      </w:r>
      <w:r w:rsidRPr="00EE43B0">
        <w:rPr>
          <w:rFonts w:ascii="Trebuchet MS" w:hAnsi="Trebuchet MS"/>
          <w:sz w:val="22"/>
          <w:szCs w:val="22"/>
        </w:rPr>
        <w:t xml:space="preserve"> infiltrometer tests</w:t>
      </w:r>
      <w:r>
        <w:rPr>
          <w:rFonts w:ascii="Trebuchet MS" w:hAnsi="Trebuchet MS"/>
          <w:sz w:val="22"/>
          <w:szCs w:val="22"/>
        </w:rPr>
        <w:t xml:space="preserve"> (MPD, CHP and disk permeameter)</w:t>
      </w:r>
      <w:r w:rsidRPr="00EE43B0">
        <w:rPr>
          <w:rFonts w:ascii="Trebuchet MS" w:hAnsi="Trebuchet MS"/>
          <w:sz w:val="22"/>
          <w:szCs w:val="22"/>
        </w:rPr>
        <w:t xml:space="preserve"> </w:t>
      </w:r>
      <w:r>
        <w:rPr>
          <w:rFonts w:ascii="Trebuchet MS" w:hAnsi="Trebuchet MS"/>
          <w:sz w:val="22"/>
          <w:szCs w:val="22"/>
        </w:rPr>
        <w:t>in each</w:t>
      </w:r>
      <w:r w:rsidRPr="00EE43B0">
        <w:rPr>
          <w:rFonts w:ascii="Trebuchet MS" w:hAnsi="Trebuchet MS"/>
          <w:sz w:val="22"/>
          <w:szCs w:val="22"/>
        </w:rPr>
        <w:t xml:space="preserve"> BMP </w:t>
      </w:r>
      <w:r>
        <w:rPr>
          <w:rFonts w:ascii="Trebuchet MS" w:hAnsi="Trebuchet MS"/>
          <w:sz w:val="22"/>
          <w:szCs w:val="22"/>
        </w:rPr>
        <w:t>Sampling Site</w:t>
      </w:r>
      <w:r w:rsidRPr="00CC4CF2">
        <w:rPr>
          <w:rFonts w:ascii="Trebuchet MS" w:hAnsi="Trebuchet MS"/>
          <w:sz w:val="22"/>
          <w:szCs w:val="22"/>
        </w:rPr>
        <w:t xml:space="preserve">.  </w:t>
      </w:r>
      <w:r w:rsidRPr="00EA2697">
        <w:rPr>
          <w:rFonts w:ascii="Trebuchet MS" w:hAnsi="Trebuchet MS"/>
          <w:sz w:val="22"/>
          <w:szCs w:val="22"/>
        </w:rPr>
        <w:t>This sample number is consistent with similar studies (Cody and Norman, 2011; Christensen and Norman, 2007; Munoz-Carpena, 2002).</w:t>
      </w:r>
    </w:p>
    <w:p w:rsidR="003D1E77" w:rsidRDefault="003D1E77" w:rsidP="00FC3A22">
      <w:pPr>
        <w:pStyle w:val="BodyTextIndent2"/>
        <w:spacing w:after="0" w:line="240" w:lineRule="auto"/>
        <w:ind w:left="720" w:hanging="720"/>
        <w:rPr>
          <w:rFonts w:ascii="Trebuchet MS" w:hAnsi="Trebuchet MS"/>
          <w:sz w:val="22"/>
          <w:szCs w:val="22"/>
        </w:rPr>
      </w:pPr>
    </w:p>
    <w:p w:rsidR="003D1E77" w:rsidRDefault="003D1E77" w:rsidP="00FC3A22">
      <w:pPr>
        <w:pStyle w:val="BodyTextIndent2"/>
        <w:spacing w:after="0" w:line="240" w:lineRule="auto"/>
        <w:ind w:left="720" w:hanging="720"/>
        <w:rPr>
          <w:rFonts w:ascii="Trebuchet MS" w:hAnsi="Trebuchet MS"/>
          <w:sz w:val="22"/>
          <w:szCs w:val="22"/>
        </w:rPr>
      </w:pPr>
      <w:bookmarkStart w:id="24" w:name="_Toc329787004"/>
      <w:r w:rsidRPr="00EA2697">
        <w:rPr>
          <w:rStyle w:val="Heading2Char"/>
        </w:rPr>
        <w:t xml:space="preserve">5.4 </w:t>
      </w:r>
      <w:r w:rsidRPr="00EA2697">
        <w:rPr>
          <w:rStyle w:val="Heading2Char"/>
        </w:rPr>
        <w:tab/>
        <w:t>Sampling Timing:</w:t>
      </w:r>
      <w:bookmarkEnd w:id="24"/>
      <w:r>
        <w:rPr>
          <w:rFonts w:ascii="Trebuchet MS" w:hAnsi="Trebuchet MS"/>
          <w:sz w:val="22"/>
          <w:szCs w:val="22"/>
        </w:rPr>
        <w:t xml:space="preserve">  I</w:t>
      </w:r>
      <w:r w:rsidRPr="00EE43B0">
        <w:rPr>
          <w:rFonts w:ascii="Trebuchet MS" w:hAnsi="Trebuchet MS"/>
          <w:sz w:val="22"/>
          <w:szCs w:val="22"/>
        </w:rPr>
        <w:t xml:space="preserve">nfiltrometer testing </w:t>
      </w:r>
      <w:r>
        <w:rPr>
          <w:rFonts w:ascii="Trebuchet MS" w:hAnsi="Trebuchet MS"/>
          <w:sz w:val="22"/>
          <w:szCs w:val="22"/>
        </w:rPr>
        <w:t>will be p</w:t>
      </w:r>
      <w:r w:rsidRPr="00EE43B0">
        <w:rPr>
          <w:rFonts w:ascii="Trebuchet MS" w:hAnsi="Trebuchet MS"/>
          <w:sz w:val="22"/>
          <w:szCs w:val="22"/>
        </w:rPr>
        <w:t>erform</w:t>
      </w:r>
      <w:r>
        <w:rPr>
          <w:rFonts w:ascii="Trebuchet MS" w:hAnsi="Trebuchet MS"/>
          <w:sz w:val="22"/>
          <w:szCs w:val="22"/>
        </w:rPr>
        <w:t>ed</w:t>
      </w:r>
      <w:r w:rsidRPr="00EE43B0">
        <w:rPr>
          <w:rFonts w:ascii="Trebuchet MS" w:hAnsi="Trebuchet MS"/>
          <w:sz w:val="22"/>
          <w:szCs w:val="22"/>
        </w:rPr>
        <w:t xml:space="preserve"> </w:t>
      </w:r>
      <w:r>
        <w:rPr>
          <w:rFonts w:ascii="Trebuchet MS" w:hAnsi="Trebuchet MS"/>
          <w:sz w:val="22"/>
          <w:szCs w:val="22"/>
        </w:rPr>
        <w:t>in summer when the soils of the infiltration BMPs are dry.  In order to avoid interruptions of BMP tests, testing will proceed only when the weather forecast anticipates a three consecutive days of dry weather</w:t>
      </w:r>
      <w:r w:rsidRPr="00EE43B0">
        <w:rPr>
          <w:rFonts w:ascii="Trebuchet MS" w:hAnsi="Trebuchet MS"/>
          <w:sz w:val="22"/>
          <w:szCs w:val="22"/>
        </w:rPr>
        <w:t>.</w:t>
      </w:r>
      <w:r>
        <w:rPr>
          <w:rFonts w:ascii="Trebuchet MS" w:hAnsi="Trebuchet MS"/>
          <w:sz w:val="22"/>
          <w:szCs w:val="22"/>
        </w:rPr>
        <w:t xml:space="preserve">  BMP soil will be allowed to dry thoroughly following any precipitation events.  </w:t>
      </w:r>
    </w:p>
    <w:p w:rsidR="003D1E77" w:rsidRDefault="003D1E77" w:rsidP="00FC3A22">
      <w:pPr>
        <w:pStyle w:val="BodyTextIndent2"/>
        <w:spacing w:after="0" w:line="240" w:lineRule="auto"/>
        <w:ind w:left="720" w:hanging="720"/>
        <w:rPr>
          <w:rFonts w:ascii="Trebuchet MS" w:hAnsi="Trebuchet MS"/>
          <w:sz w:val="22"/>
          <w:szCs w:val="22"/>
        </w:rPr>
      </w:pPr>
    </w:p>
    <w:p w:rsidR="003D1E77" w:rsidRDefault="003D1E77" w:rsidP="00FC3A22">
      <w:pPr>
        <w:pStyle w:val="BodyTextIndent2"/>
        <w:spacing w:after="0" w:line="240" w:lineRule="auto"/>
        <w:ind w:left="720" w:hanging="720"/>
        <w:rPr>
          <w:rFonts w:ascii="Trebuchet MS" w:hAnsi="Trebuchet MS"/>
          <w:sz w:val="22"/>
          <w:szCs w:val="22"/>
        </w:rPr>
      </w:pPr>
      <w:bookmarkStart w:id="25" w:name="_Toc329787005"/>
      <w:r w:rsidRPr="00EA2697">
        <w:rPr>
          <w:rStyle w:val="Heading2Char"/>
        </w:rPr>
        <w:t>5.5</w:t>
      </w:r>
      <w:r w:rsidRPr="00EA2697">
        <w:rPr>
          <w:rStyle w:val="Heading2Char"/>
        </w:rPr>
        <w:tab/>
        <w:t>Field Operational Procedures:</w:t>
      </w:r>
      <w:bookmarkEnd w:id="25"/>
      <w:r w:rsidRPr="00EE43B0">
        <w:rPr>
          <w:rFonts w:ascii="Trebuchet MS" w:hAnsi="Trebuchet MS"/>
          <w:sz w:val="22"/>
          <w:szCs w:val="22"/>
        </w:rPr>
        <w:t xml:space="preserve">  </w:t>
      </w:r>
      <w:r>
        <w:rPr>
          <w:rFonts w:ascii="Trebuchet MS" w:hAnsi="Trebuchet MS"/>
          <w:sz w:val="22"/>
          <w:szCs w:val="22"/>
        </w:rPr>
        <w:t>F</w:t>
      </w:r>
      <w:r w:rsidRPr="00EE43B0">
        <w:rPr>
          <w:rFonts w:ascii="Trebuchet MS" w:hAnsi="Trebuchet MS"/>
          <w:sz w:val="22"/>
          <w:szCs w:val="22"/>
        </w:rPr>
        <w:t xml:space="preserve">ield operational procedures for </w:t>
      </w:r>
      <w:r>
        <w:rPr>
          <w:rFonts w:ascii="Trebuchet MS" w:hAnsi="Trebuchet MS"/>
          <w:sz w:val="22"/>
          <w:szCs w:val="22"/>
        </w:rPr>
        <w:t>each</w:t>
      </w:r>
      <w:r w:rsidRPr="00EE43B0">
        <w:rPr>
          <w:rFonts w:ascii="Trebuchet MS" w:hAnsi="Trebuchet MS"/>
          <w:sz w:val="22"/>
          <w:szCs w:val="22"/>
        </w:rPr>
        <w:t xml:space="preserve"> infiltrometer</w:t>
      </w:r>
      <w:r>
        <w:rPr>
          <w:rFonts w:ascii="Trebuchet MS" w:hAnsi="Trebuchet MS"/>
          <w:sz w:val="22"/>
          <w:szCs w:val="22"/>
        </w:rPr>
        <w:t>/permeameter</w:t>
      </w:r>
      <w:r w:rsidRPr="00EE43B0">
        <w:rPr>
          <w:rFonts w:ascii="Trebuchet MS" w:hAnsi="Trebuchet MS"/>
          <w:sz w:val="22"/>
          <w:szCs w:val="22"/>
        </w:rPr>
        <w:t xml:space="preserve"> </w:t>
      </w:r>
      <w:r>
        <w:rPr>
          <w:rFonts w:ascii="Trebuchet MS" w:hAnsi="Trebuchet MS"/>
          <w:sz w:val="22"/>
          <w:szCs w:val="22"/>
        </w:rPr>
        <w:t xml:space="preserve">is given below </w:t>
      </w:r>
      <w:r w:rsidRPr="00EE43B0">
        <w:rPr>
          <w:rFonts w:ascii="Trebuchet MS" w:hAnsi="Trebuchet MS"/>
          <w:sz w:val="22"/>
          <w:szCs w:val="22"/>
        </w:rPr>
        <w:t>to ensure that infiltrometer</w:t>
      </w:r>
      <w:r>
        <w:rPr>
          <w:rFonts w:ascii="Trebuchet MS" w:hAnsi="Trebuchet MS"/>
          <w:sz w:val="22"/>
          <w:szCs w:val="22"/>
        </w:rPr>
        <w:t>s/permeameters</w:t>
      </w:r>
      <w:r w:rsidRPr="00EE43B0">
        <w:rPr>
          <w:rFonts w:ascii="Trebuchet MS" w:hAnsi="Trebuchet MS"/>
          <w:sz w:val="22"/>
          <w:szCs w:val="22"/>
        </w:rPr>
        <w:t xml:space="preserve"> are operated consistently between testing sites and </w:t>
      </w:r>
      <w:r>
        <w:rPr>
          <w:rFonts w:ascii="Trebuchet MS" w:hAnsi="Trebuchet MS"/>
          <w:sz w:val="22"/>
          <w:szCs w:val="22"/>
        </w:rPr>
        <w:t xml:space="preserve">between </w:t>
      </w:r>
      <w:r w:rsidRPr="00EE43B0">
        <w:rPr>
          <w:rFonts w:ascii="Trebuchet MS" w:hAnsi="Trebuchet MS"/>
          <w:sz w:val="22"/>
          <w:szCs w:val="22"/>
        </w:rPr>
        <w:t>different users</w:t>
      </w:r>
      <w:r>
        <w:rPr>
          <w:rFonts w:ascii="Trebuchet MS" w:hAnsi="Trebuchet MS"/>
          <w:sz w:val="22"/>
          <w:szCs w:val="22"/>
        </w:rPr>
        <w:t>, resulting in</w:t>
      </w:r>
      <w:r w:rsidRPr="00EE43B0">
        <w:rPr>
          <w:rFonts w:ascii="Trebuchet MS" w:hAnsi="Trebuchet MS"/>
          <w:sz w:val="22"/>
          <w:szCs w:val="22"/>
        </w:rPr>
        <w:t xml:space="preserve"> standardize</w:t>
      </w:r>
      <w:r>
        <w:rPr>
          <w:rFonts w:ascii="Trebuchet MS" w:hAnsi="Trebuchet MS"/>
          <w:sz w:val="22"/>
          <w:szCs w:val="22"/>
        </w:rPr>
        <w:t>d</w:t>
      </w:r>
      <w:r w:rsidRPr="00EE43B0">
        <w:rPr>
          <w:rFonts w:ascii="Trebuchet MS" w:hAnsi="Trebuchet MS"/>
          <w:sz w:val="22"/>
          <w:szCs w:val="22"/>
        </w:rPr>
        <w:t xml:space="preserve"> data</w:t>
      </w:r>
      <w:r>
        <w:rPr>
          <w:rFonts w:ascii="Trebuchet MS" w:hAnsi="Trebuchet MS"/>
          <w:sz w:val="22"/>
          <w:szCs w:val="22"/>
        </w:rPr>
        <w:t xml:space="preserve"> collection</w:t>
      </w:r>
      <w:r w:rsidRPr="00EE43B0">
        <w:rPr>
          <w:rFonts w:ascii="Trebuchet MS" w:hAnsi="Trebuchet MS"/>
          <w:sz w:val="22"/>
          <w:szCs w:val="22"/>
        </w:rPr>
        <w:t>.</w:t>
      </w:r>
    </w:p>
    <w:p w:rsidR="003D1E77" w:rsidRDefault="003D1E77" w:rsidP="00FC3A22">
      <w:pPr>
        <w:pStyle w:val="BodyTextIndent2"/>
        <w:spacing w:after="0" w:line="240" w:lineRule="auto"/>
        <w:ind w:left="720" w:hanging="720"/>
        <w:rPr>
          <w:rFonts w:ascii="Trebuchet MS" w:hAnsi="Trebuchet MS"/>
          <w:sz w:val="22"/>
          <w:szCs w:val="22"/>
        </w:rPr>
      </w:pPr>
    </w:p>
    <w:p w:rsidR="003D1E77" w:rsidRDefault="003D1E77" w:rsidP="00FC3A22">
      <w:pPr>
        <w:pStyle w:val="BodyTextIndent2"/>
        <w:spacing w:after="0" w:line="240" w:lineRule="auto"/>
        <w:ind w:left="720" w:hanging="720"/>
        <w:rPr>
          <w:rFonts w:ascii="Trebuchet MS" w:hAnsi="Trebuchet MS"/>
          <w:sz w:val="22"/>
          <w:szCs w:val="22"/>
        </w:rPr>
      </w:pPr>
      <w:bookmarkStart w:id="26" w:name="_Toc329787006"/>
      <w:r w:rsidRPr="00EA2697">
        <w:rPr>
          <w:rStyle w:val="Heading3Char"/>
          <w:sz w:val="22"/>
          <w:szCs w:val="22"/>
        </w:rPr>
        <w:t>5.5.1</w:t>
      </w:r>
      <w:r w:rsidRPr="00EA2697">
        <w:rPr>
          <w:rStyle w:val="Heading3Char"/>
          <w:sz w:val="22"/>
          <w:szCs w:val="22"/>
        </w:rPr>
        <w:tab/>
        <w:t>MPD Field Operational Procedures:</w:t>
      </w:r>
      <w:bookmarkEnd w:id="26"/>
      <w:r>
        <w:rPr>
          <w:rFonts w:ascii="Trebuchet MS" w:hAnsi="Trebuchet MS"/>
          <w:sz w:val="22"/>
          <w:szCs w:val="22"/>
        </w:rPr>
        <w:t xml:space="preserve">  The one-piece design MPD and the two-piece design MPD are very similar in their installation and operation.  </w:t>
      </w:r>
    </w:p>
    <w:p w:rsidR="003D1E77" w:rsidRDefault="003D1E77" w:rsidP="00FC3A22">
      <w:pPr>
        <w:pStyle w:val="BodyTextIndent2"/>
        <w:spacing w:after="0" w:line="240" w:lineRule="auto"/>
        <w:ind w:left="720" w:hanging="720"/>
        <w:rPr>
          <w:rFonts w:ascii="Trebuchet MS" w:hAnsi="Trebuchet MS"/>
          <w:sz w:val="22"/>
          <w:szCs w:val="22"/>
        </w:rPr>
      </w:pPr>
    </w:p>
    <w:p w:rsidR="003D1E77" w:rsidRDefault="003D1E77" w:rsidP="0017789D">
      <w:pPr>
        <w:pStyle w:val="BodyTextIndent2"/>
        <w:spacing w:after="0" w:line="240" w:lineRule="auto"/>
        <w:ind w:left="720"/>
        <w:rPr>
          <w:rFonts w:ascii="Trebuchet MS" w:hAnsi="Trebuchet MS"/>
          <w:sz w:val="22"/>
          <w:szCs w:val="22"/>
        </w:rPr>
      </w:pPr>
      <w:r w:rsidRPr="0017789D">
        <w:rPr>
          <w:rFonts w:ascii="Trebuchet MS" w:hAnsi="Trebuchet MS"/>
          <w:sz w:val="22"/>
          <w:szCs w:val="22"/>
          <w:u w:val="single"/>
        </w:rPr>
        <w:t>Installation:</w:t>
      </w:r>
      <w:r>
        <w:rPr>
          <w:rFonts w:ascii="Trebuchet MS" w:hAnsi="Trebuchet MS"/>
          <w:sz w:val="22"/>
          <w:szCs w:val="22"/>
        </w:rPr>
        <w:t xml:space="preserve">  The MPDs will be uniformly pounded into the ground to a depth of 2 inches at the sampling location.  The sight tube of the one-piece design should be at the soil surface.  The two-piece design has a metal lip that inhibits installation beyond 2 inches into the ground.  The soil around the base of the MPD should be tight against the MPD to prevent seepage. </w:t>
      </w:r>
    </w:p>
    <w:p w:rsidR="003D1E77" w:rsidRDefault="003D1E77" w:rsidP="0017789D">
      <w:pPr>
        <w:pStyle w:val="BodyTextIndent2"/>
        <w:spacing w:after="0" w:line="240" w:lineRule="auto"/>
        <w:ind w:left="720"/>
        <w:rPr>
          <w:rFonts w:ascii="Trebuchet MS" w:hAnsi="Trebuchet MS"/>
          <w:sz w:val="22"/>
          <w:szCs w:val="22"/>
        </w:rPr>
      </w:pPr>
    </w:p>
    <w:p w:rsidR="003D1E77" w:rsidRPr="0017789D" w:rsidRDefault="003D1E77" w:rsidP="0017789D">
      <w:pPr>
        <w:pStyle w:val="BodyTextIndent2"/>
        <w:spacing w:after="0" w:line="240" w:lineRule="auto"/>
        <w:ind w:left="720"/>
        <w:rPr>
          <w:rFonts w:ascii="Trebuchet MS" w:hAnsi="Trebuchet MS"/>
          <w:sz w:val="22"/>
          <w:szCs w:val="22"/>
          <w:u w:val="single"/>
        </w:rPr>
      </w:pPr>
      <w:r w:rsidRPr="0017789D">
        <w:rPr>
          <w:rFonts w:ascii="Trebuchet MS" w:hAnsi="Trebuchet MS"/>
          <w:sz w:val="22"/>
          <w:szCs w:val="22"/>
          <w:u w:val="single"/>
        </w:rPr>
        <w:t>Operation:</w:t>
      </w:r>
      <w:r w:rsidRPr="0017789D">
        <w:rPr>
          <w:rFonts w:ascii="Trebuchet MS" w:hAnsi="Trebuchet MS"/>
          <w:sz w:val="22"/>
          <w:szCs w:val="22"/>
        </w:rPr>
        <w:t xml:space="preserve">  The MPDs will be filled with water.  </w:t>
      </w:r>
      <w:r>
        <w:rPr>
          <w:rFonts w:ascii="Trebuchet MS" w:hAnsi="Trebuchet MS"/>
          <w:sz w:val="22"/>
          <w:szCs w:val="22"/>
        </w:rPr>
        <w:t>To prevent soil surface scour, a disk of highly permeable filter fabric will be installed at the bottom of the MPD.  Once the water level reaches the marked initial height (h</w:t>
      </w:r>
      <w:r w:rsidRPr="006E4BCC">
        <w:rPr>
          <w:rFonts w:ascii="Trebuchet MS" w:hAnsi="Trebuchet MS"/>
          <w:sz w:val="22"/>
          <w:szCs w:val="22"/>
          <w:vertAlign w:val="subscript"/>
        </w:rPr>
        <w:t>o</w:t>
      </w:r>
      <w:r>
        <w:rPr>
          <w:rFonts w:ascii="Trebuchet MS" w:hAnsi="Trebuchet MS"/>
          <w:sz w:val="22"/>
          <w:szCs w:val="22"/>
        </w:rPr>
        <w:t xml:space="preserve">), no more water will be added and the stopwatch will be activated.  The time elapsed and corresponding water height will be noted at regular intervals (10 minutes for slow soils; 2 minutes for rapid soils) until the device empties.  The test is complete when all water has drained from the device.    </w:t>
      </w:r>
    </w:p>
    <w:p w:rsidR="003D1E77" w:rsidRDefault="003D1E77" w:rsidP="008330EB">
      <w:pPr>
        <w:pStyle w:val="NoSpacing"/>
        <w:ind w:left="720"/>
        <w:rPr>
          <w:rFonts w:ascii="Trebuchet MS" w:hAnsi="Trebuchet MS"/>
        </w:rPr>
      </w:pPr>
    </w:p>
    <w:p w:rsidR="00A96158" w:rsidRPr="0017789D" w:rsidRDefault="00A96158" w:rsidP="00A96158">
      <w:pPr>
        <w:pStyle w:val="NoSpacing"/>
        <w:ind w:left="720"/>
        <w:rPr>
          <w:rFonts w:ascii="Trebuchet MS" w:hAnsi="Trebuchet MS"/>
        </w:rPr>
      </w:pPr>
      <w:r w:rsidRPr="0017789D">
        <w:rPr>
          <w:rFonts w:ascii="Trebuchet MS" w:hAnsi="Trebuchet MS"/>
          <w:u w:val="single"/>
        </w:rPr>
        <w:t>Volumetric Soil Moisture Content:</w:t>
      </w:r>
      <w:r>
        <w:rPr>
          <w:rFonts w:ascii="Trebuchet MS" w:hAnsi="Trebuchet MS"/>
        </w:rPr>
        <w:t xml:space="preserve">  An initial volumetric soil moisture sample will be collected 12 inches away from the sample location using a device with an outside diameter of 1 1/8” or less.  T</w:t>
      </w:r>
      <w:r w:rsidRPr="00D134A2">
        <w:rPr>
          <w:rFonts w:ascii="Trebuchet MS" w:hAnsi="Trebuchet MS"/>
        </w:rPr>
        <w:t xml:space="preserve">he sample </w:t>
      </w:r>
      <w:r>
        <w:rPr>
          <w:rFonts w:ascii="Trebuchet MS" w:hAnsi="Trebuchet MS"/>
        </w:rPr>
        <w:t xml:space="preserve">will be stored </w:t>
      </w:r>
      <w:r w:rsidRPr="00D134A2">
        <w:rPr>
          <w:rFonts w:ascii="Trebuchet MS" w:hAnsi="Trebuchet MS"/>
        </w:rPr>
        <w:t>in a</w:t>
      </w:r>
      <w:r>
        <w:rPr>
          <w:rFonts w:ascii="Trebuchet MS" w:hAnsi="Trebuchet MS"/>
        </w:rPr>
        <w:t>n</w:t>
      </w:r>
      <w:r w:rsidRPr="00D134A2">
        <w:rPr>
          <w:rFonts w:ascii="Trebuchet MS" w:hAnsi="Trebuchet MS"/>
        </w:rPr>
        <w:t xml:space="preserve"> </w:t>
      </w:r>
      <w:r>
        <w:rPr>
          <w:rFonts w:ascii="Trebuchet MS" w:hAnsi="Trebuchet MS"/>
        </w:rPr>
        <w:t>airtight container</w:t>
      </w:r>
      <w:r w:rsidRPr="00D134A2">
        <w:rPr>
          <w:rFonts w:ascii="Trebuchet MS" w:hAnsi="Trebuchet MS"/>
        </w:rPr>
        <w:t xml:space="preserve"> and </w:t>
      </w:r>
      <w:r>
        <w:rPr>
          <w:rFonts w:ascii="Trebuchet MS" w:hAnsi="Trebuchet MS"/>
        </w:rPr>
        <w:t>transported</w:t>
      </w:r>
      <w:r w:rsidRPr="00D134A2">
        <w:rPr>
          <w:rFonts w:ascii="Trebuchet MS" w:hAnsi="Trebuchet MS"/>
        </w:rPr>
        <w:t xml:space="preserve"> to the laboratory for soil moisture </w:t>
      </w:r>
      <w:r>
        <w:rPr>
          <w:rFonts w:ascii="Trebuchet MS" w:hAnsi="Trebuchet MS"/>
        </w:rPr>
        <w:t>calculations</w:t>
      </w:r>
      <w:r w:rsidRPr="00D134A2">
        <w:rPr>
          <w:rFonts w:ascii="Trebuchet MS" w:hAnsi="Trebuchet MS"/>
        </w:rPr>
        <w:t>.</w:t>
      </w:r>
      <w:r>
        <w:rPr>
          <w:rFonts w:ascii="Trebuchet MS" w:hAnsi="Trebuchet MS"/>
        </w:rPr>
        <w:t xml:space="preserve"> </w:t>
      </w:r>
      <w:r w:rsidRPr="00D2071E">
        <w:rPr>
          <w:rFonts w:ascii="Trebuchet MS" w:hAnsi="Trebuchet MS"/>
        </w:rPr>
        <w:t xml:space="preserve">The volumetric soil moisture sample measures the volume of water relative to the total soil volume.  </w:t>
      </w:r>
      <w:r>
        <w:rPr>
          <w:rFonts w:ascii="Trebuchet MS" w:hAnsi="Trebuchet MS"/>
        </w:rPr>
        <w:t>To determine initial volumetric soil moisture:</w:t>
      </w:r>
    </w:p>
    <w:p w:rsidR="003D1E77" w:rsidRDefault="003D1E77" w:rsidP="00D2071E">
      <w:pPr>
        <w:pStyle w:val="NoSpacing"/>
        <w:ind w:left="720" w:firstLine="720"/>
        <w:rPr>
          <w:rFonts w:ascii="Trebuchet MS" w:hAnsi="Trebuchet MS"/>
        </w:rPr>
      </w:pPr>
      <w:r>
        <w:rPr>
          <w:rFonts w:ascii="Trebuchet MS" w:hAnsi="Trebuchet MS"/>
        </w:rPr>
        <w:t>Collect a</w:t>
      </w:r>
      <w:r w:rsidRPr="00D2071E">
        <w:rPr>
          <w:rFonts w:ascii="Trebuchet MS" w:hAnsi="Trebuchet MS"/>
        </w:rPr>
        <w:t>n intact soil core of known volume (πR</w:t>
      </w:r>
      <w:r w:rsidRPr="00D2071E">
        <w:rPr>
          <w:rFonts w:ascii="Trebuchet MS" w:hAnsi="Trebuchet MS"/>
          <w:vertAlign w:val="superscript"/>
        </w:rPr>
        <w:t>2</w:t>
      </w:r>
      <w:r w:rsidRPr="00D2071E">
        <w:rPr>
          <w:rFonts w:ascii="Trebuchet MS" w:hAnsi="Trebuchet MS"/>
        </w:rPr>
        <w:t xml:space="preserve">h = V) </w:t>
      </w:r>
    </w:p>
    <w:p w:rsidR="003D1E77" w:rsidRDefault="003D1E77" w:rsidP="00D2071E">
      <w:pPr>
        <w:pStyle w:val="NoSpacing"/>
        <w:ind w:left="720" w:firstLine="720"/>
        <w:rPr>
          <w:rFonts w:ascii="Trebuchet MS" w:hAnsi="Trebuchet MS"/>
        </w:rPr>
      </w:pPr>
      <w:r>
        <w:rPr>
          <w:rFonts w:ascii="Trebuchet MS" w:hAnsi="Trebuchet MS"/>
        </w:rPr>
        <w:t>Weigh core to obtain a wet weight of soil</w:t>
      </w:r>
      <w:r w:rsidRPr="00D2071E">
        <w:rPr>
          <w:rFonts w:ascii="Trebuchet MS" w:hAnsi="Trebuchet MS"/>
        </w:rPr>
        <w:t xml:space="preserve">  </w:t>
      </w:r>
    </w:p>
    <w:p w:rsidR="003D1E77" w:rsidRDefault="003D1E77" w:rsidP="00D2071E">
      <w:pPr>
        <w:pStyle w:val="NoSpacing"/>
        <w:ind w:left="720" w:firstLine="720"/>
        <w:rPr>
          <w:rFonts w:ascii="Trebuchet MS" w:hAnsi="Trebuchet MS"/>
        </w:rPr>
      </w:pPr>
      <w:r>
        <w:rPr>
          <w:rFonts w:ascii="Trebuchet MS" w:hAnsi="Trebuchet MS"/>
        </w:rPr>
        <w:t>Dry</w:t>
      </w:r>
      <w:r w:rsidRPr="00D2071E">
        <w:rPr>
          <w:rFonts w:ascii="Trebuchet MS" w:hAnsi="Trebuchet MS"/>
        </w:rPr>
        <w:t xml:space="preserve"> soil </w:t>
      </w:r>
      <w:r>
        <w:rPr>
          <w:rFonts w:ascii="Trebuchet MS" w:hAnsi="Trebuchet MS"/>
        </w:rPr>
        <w:t>core</w:t>
      </w:r>
      <w:r w:rsidRPr="00D2071E">
        <w:rPr>
          <w:rFonts w:ascii="Trebuchet MS" w:hAnsi="Trebuchet MS"/>
        </w:rPr>
        <w:t xml:space="preserve"> for at lea</w:t>
      </w:r>
      <w:r>
        <w:rPr>
          <w:rFonts w:ascii="Trebuchet MS" w:hAnsi="Trebuchet MS"/>
        </w:rPr>
        <w:t>st 24 hours at 105°C in an oven</w:t>
      </w:r>
      <w:r w:rsidRPr="00D2071E">
        <w:rPr>
          <w:rFonts w:ascii="Trebuchet MS" w:hAnsi="Trebuchet MS"/>
        </w:rPr>
        <w:t xml:space="preserve">  </w:t>
      </w:r>
    </w:p>
    <w:p w:rsidR="003D1E77" w:rsidRDefault="003D1E77" w:rsidP="00D2071E">
      <w:pPr>
        <w:pStyle w:val="NoSpacing"/>
        <w:ind w:left="720" w:firstLine="720"/>
        <w:rPr>
          <w:rFonts w:ascii="Trebuchet MS" w:hAnsi="Trebuchet MS"/>
        </w:rPr>
      </w:pPr>
      <w:r>
        <w:rPr>
          <w:rFonts w:ascii="Trebuchet MS" w:hAnsi="Trebuchet MS"/>
        </w:rPr>
        <w:t>W</w:t>
      </w:r>
      <w:r w:rsidRPr="00D2071E">
        <w:rPr>
          <w:rFonts w:ascii="Trebuchet MS" w:hAnsi="Trebuchet MS"/>
        </w:rPr>
        <w:t>eigh</w:t>
      </w:r>
      <w:r>
        <w:rPr>
          <w:rFonts w:ascii="Trebuchet MS" w:hAnsi="Trebuchet MS"/>
        </w:rPr>
        <w:t xml:space="preserve"> to determine </w:t>
      </w:r>
      <w:r w:rsidRPr="00D2071E">
        <w:rPr>
          <w:rFonts w:ascii="Trebuchet MS" w:hAnsi="Trebuchet MS"/>
        </w:rPr>
        <w:t xml:space="preserve">dry </w:t>
      </w:r>
      <w:r>
        <w:rPr>
          <w:rFonts w:ascii="Trebuchet MS" w:hAnsi="Trebuchet MS"/>
        </w:rPr>
        <w:t xml:space="preserve">weight of </w:t>
      </w:r>
      <w:r w:rsidRPr="00D2071E">
        <w:rPr>
          <w:rFonts w:ascii="Trebuchet MS" w:hAnsi="Trebuchet MS"/>
        </w:rPr>
        <w:t xml:space="preserve">soil sample </w:t>
      </w:r>
    </w:p>
    <w:p w:rsidR="003D1E77" w:rsidRDefault="003D1E77" w:rsidP="00D2071E">
      <w:pPr>
        <w:pStyle w:val="NoSpacing"/>
        <w:ind w:left="720" w:firstLine="720"/>
        <w:rPr>
          <w:rFonts w:ascii="Trebuchet MS" w:hAnsi="Trebuchet MS"/>
        </w:rPr>
      </w:pPr>
      <w:r>
        <w:rPr>
          <w:rFonts w:ascii="Trebuchet MS" w:hAnsi="Trebuchet MS"/>
        </w:rPr>
        <w:t>D</w:t>
      </w:r>
      <w:r w:rsidRPr="00D2071E">
        <w:rPr>
          <w:rFonts w:ascii="Trebuchet MS" w:hAnsi="Trebuchet MS"/>
        </w:rPr>
        <w:t xml:space="preserve">etermine the amount of water in the sample.  </w:t>
      </w:r>
    </w:p>
    <w:p w:rsidR="003D1E77" w:rsidRPr="00D2071E" w:rsidRDefault="003D1E77" w:rsidP="0017789D">
      <w:pPr>
        <w:pStyle w:val="NoSpacing"/>
        <w:ind w:left="1440" w:firstLine="720"/>
        <w:rPr>
          <w:rFonts w:ascii="Trebuchet MS" w:hAnsi="Trebuchet MS"/>
        </w:rPr>
      </w:pPr>
      <w:r w:rsidRPr="00D2071E">
        <w:rPr>
          <w:rFonts w:ascii="Trebuchet MS" w:hAnsi="Trebuchet MS"/>
        </w:rPr>
        <w:t xml:space="preserve">Wet soil – dry soil = weight of water.  </w:t>
      </w:r>
    </w:p>
    <w:p w:rsidR="003D1E77" w:rsidRDefault="003D1E77" w:rsidP="0017789D">
      <w:pPr>
        <w:pStyle w:val="NoSpacing"/>
        <w:ind w:left="1440" w:firstLine="720"/>
        <w:rPr>
          <w:rFonts w:ascii="Trebuchet MS" w:hAnsi="Trebuchet MS"/>
        </w:rPr>
      </w:pPr>
      <w:r>
        <w:rPr>
          <w:rFonts w:ascii="Trebuchet MS" w:hAnsi="Trebuchet MS"/>
        </w:rPr>
        <w:t>C</w:t>
      </w:r>
      <w:r w:rsidRPr="00D2071E">
        <w:rPr>
          <w:rFonts w:ascii="Trebuchet MS" w:hAnsi="Trebuchet MS"/>
        </w:rPr>
        <w:t>onvert</w:t>
      </w:r>
      <w:r>
        <w:rPr>
          <w:rFonts w:ascii="Trebuchet MS" w:hAnsi="Trebuchet MS"/>
        </w:rPr>
        <w:t xml:space="preserve"> the </w:t>
      </w:r>
      <w:r w:rsidRPr="00D2071E">
        <w:rPr>
          <w:rFonts w:ascii="Trebuchet MS" w:hAnsi="Trebuchet MS"/>
        </w:rPr>
        <w:t>weight of water to volume (1 g water ≈ 1 cm</w:t>
      </w:r>
      <w:r w:rsidRPr="00D2071E">
        <w:rPr>
          <w:rFonts w:ascii="Trebuchet MS" w:hAnsi="Trebuchet MS"/>
          <w:vertAlign w:val="superscript"/>
        </w:rPr>
        <w:t>3</w:t>
      </w:r>
      <w:r w:rsidRPr="00D2071E">
        <w:rPr>
          <w:rFonts w:ascii="Trebuchet MS" w:hAnsi="Trebuchet MS"/>
        </w:rPr>
        <w:t xml:space="preserve"> of water)  The Volumetric Water Content (θ) = volume of water / total volume of soil (V)  The Soil Bulk Density (ρ</w:t>
      </w:r>
      <w:r w:rsidRPr="00D2071E">
        <w:rPr>
          <w:rFonts w:ascii="Trebuchet MS" w:hAnsi="Trebuchet MS"/>
          <w:vertAlign w:val="subscript"/>
        </w:rPr>
        <w:t>b</w:t>
      </w:r>
      <w:r w:rsidRPr="00D2071E">
        <w:rPr>
          <w:rFonts w:ascii="Trebuchet MS" w:hAnsi="Trebuchet MS"/>
        </w:rPr>
        <w:t xml:space="preserve">) = dry mass of soil / total volume of soil (V)  </w:t>
      </w:r>
    </w:p>
    <w:p w:rsidR="003D1E77" w:rsidRDefault="003D1E77" w:rsidP="0017789D">
      <w:pPr>
        <w:pStyle w:val="NoSpacing"/>
        <w:ind w:left="1440"/>
        <w:rPr>
          <w:rFonts w:ascii="Trebuchet MS" w:hAnsi="Trebuchet MS"/>
        </w:rPr>
      </w:pPr>
      <w:r w:rsidRPr="00D2071E">
        <w:rPr>
          <w:rFonts w:ascii="Trebuchet MS" w:hAnsi="Trebuchet MS"/>
        </w:rPr>
        <w:t>Volume Water Content = mass water content (w) x (times) soil bulk density = (w)(ρ</w:t>
      </w:r>
      <w:r w:rsidRPr="00D2071E">
        <w:rPr>
          <w:rFonts w:ascii="Trebuchet MS" w:hAnsi="Trebuchet MS"/>
          <w:vertAlign w:val="subscript"/>
        </w:rPr>
        <w:t>b</w:t>
      </w:r>
      <w:r w:rsidRPr="00D2071E">
        <w:rPr>
          <w:rFonts w:ascii="Trebuchet MS" w:hAnsi="Trebuchet MS"/>
        </w:rPr>
        <w:t>) = θ.</w:t>
      </w:r>
    </w:p>
    <w:p w:rsidR="003D1E77" w:rsidRDefault="003D1E77" w:rsidP="0074642E">
      <w:pPr>
        <w:pStyle w:val="NoSpacing"/>
        <w:ind w:left="720"/>
        <w:rPr>
          <w:rFonts w:ascii="Trebuchet MS" w:hAnsi="Trebuchet MS"/>
        </w:rPr>
      </w:pPr>
      <w:r>
        <w:rPr>
          <w:rFonts w:ascii="Trebuchet MS" w:hAnsi="Trebuchet MS"/>
        </w:rPr>
        <w:br/>
        <w:t xml:space="preserve">A final volumetric soil moisture measurement will be collected from the center of the MPD sampling location.  The final volumetric soil moisture will be determined by following the procedures above.  </w:t>
      </w:r>
    </w:p>
    <w:p w:rsidR="003D1E77" w:rsidRDefault="003D1E77" w:rsidP="0074642E">
      <w:pPr>
        <w:pStyle w:val="NoSpacing"/>
        <w:ind w:left="720"/>
        <w:rPr>
          <w:rFonts w:ascii="Trebuchet MS" w:hAnsi="Trebuchet MS"/>
        </w:rPr>
      </w:pPr>
    </w:p>
    <w:p w:rsidR="003D1E77" w:rsidRPr="00A52B35" w:rsidRDefault="003D1E77" w:rsidP="0074642E">
      <w:pPr>
        <w:pStyle w:val="NoSpacing"/>
        <w:ind w:left="720"/>
        <w:rPr>
          <w:rFonts w:ascii="Trebuchet MS" w:hAnsi="Trebuchet MS"/>
        </w:rPr>
      </w:pPr>
      <w:r w:rsidRPr="00A52B35">
        <w:rPr>
          <w:rFonts w:ascii="Trebuchet MS" w:hAnsi="Trebuchet MS"/>
          <w:b/>
        </w:rPr>
        <w:t>NOTE:</w:t>
      </w:r>
      <w:r>
        <w:rPr>
          <w:rFonts w:ascii="Trebuchet MS" w:hAnsi="Trebuchet MS"/>
          <w:b/>
        </w:rPr>
        <w:t xml:space="preserve">  </w:t>
      </w:r>
      <w:r>
        <w:rPr>
          <w:rFonts w:ascii="Trebuchet MS" w:hAnsi="Trebuchet MS"/>
        </w:rPr>
        <w:t>The analysis will determine whether an assumption may be made regarding</w:t>
      </w:r>
      <w:r w:rsidR="00026F37">
        <w:rPr>
          <w:rFonts w:ascii="Trebuchet MS" w:hAnsi="Trebuchet MS"/>
        </w:rPr>
        <w:t xml:space="preserve"> initial soil</w:t>
      </w:r>
      <w:r>
        <w:rPr>
          <w:rFonts w:ascii="Trebuchet MS" w:hAnsi="Trebuchet MS"/>
        </w:rPr>
        <w:t xml:space="preserve"> moisture </w:t>
      </w:r>
      <w:r w:rsidR="00026F37">
        <w:rPr>
          <w:rFonts w:ascii="Trebuchet MS" w:hAnsi="Trebuchet MS"/>
        </w:rPr>
        <w:t>content</w:t>
      </w:r>
      <w:r>
        <w:rPr>
          <w:rFonts w:ascii="Trebuchet MS" w:hAnsi="Trebuchet MS"/>
        </w:rPr>
        <w:t xml:space="preserve"> in order to streamline the field operations of the MPD test.  This issued is discussed in more detail under the Data Analysis section.  </w:t>
      </w:r>
    </w:p>
    <w:p w:rsidR="003D1E77" w:rsidRDefault="003D1E77" w:rsidP="00C22A1E">
      <w:pPr>
        <w:pStyle w:val="NoSpacing"/>
        <w:rPr>
          <w:rFonts w:ascii="Trebuchet MS" w:hAnsi="Trebuchet MS"/>
        </w:rPr>
      </w:pPr>
    </w:p>
    <w:p w:rsidR="003D1E77" w:rsidRDefault="003D1E77" w:rsidP="00FA14F0">
      <w:pPr>
        <w:pStyle w:val="NoSpacing"/>
        <w:ind w:left="720" w:hanging="720"/>
        <w:rPr>
          <w:rFonts w:ascii="Trebuchet MS" w:hAnsi="Trebuchet MS"/>
        </w:rPr>
      </w:pPr>
      <w:bookmarkStart w:id="27" w:name="_Toc329787007"/>
      <w:r w:rsidRPr="00EA2697">
        <w:rPr>
          <w:rStyle w:val="Heading3Char"/>
        </w:rPr>
        <w:lastRenderedPageBreak/>
        <w:t>5.5.2</w:t>
      </w:r>
      <w:r w:rsidRPr="00EA2697">
        <w:rPr>
          <w:rStyle w:val="Heading3Char"/>
        </w:rPr>
        <w:tab/>
        <w:t>CHP Field Operational Procedures:</w:t>
      </w:r>
      <w:bookmarkEnd w:id="27"/>
      <w:r>
        <w:rPr>
          <w:rFonts w:ascii="Trebuchet MS" w:hAnsi="Trebuchet MS"/>
        </w:rPr>
        <w:t xml:space="preserve">  The CHP operational procedures will follow the directions outlined in </w:t>
      </w:r>
      <w:r>
        <w:rPr>
          <w:rFonts w:ascii="Trebuchet MS" w:hAnsi="Trebuchet MS"/>
          <w:i/>
        </w:rPr>
        <w:t xml:space="preserve">Constant Head Permeameter (CHP) Construction and Implementation Guide </w:t>
      </w:r>
      <w:r>
        <w:rPr>
          <w:rFonts w:ascii="Trebuchet MS" w:hAnsi="Trebuchet MS"/>
        </w:rPr>
        <w:t xml:space="preserve">(USDA,NRCS 2012).   </w:t>
      </w:r>
    </w:p>
    <w:p w:rsidR="003D1E77" w:rsidRDefault="003D1E77" w:rsidP="00FA14F0">
      <w:pPr>
        <w:pStyle w:val="NoSpacing"/>
        <w:ind w:left="720" w:hanging="720"/>
        <w:rPr>
          <w:rFonts w:ascii="Trebuchet MS" w:hAnsi="Trebuchet MS"/>
        </w:rPr>
      </w:pPr>
    </w:p>
    <w:p w:rsidR="003D1E77" w:rsidRDefault="003D1E77" w:rsidP="00FA14F0">
      <w:pPr>
        <w:pStyle w:val="NoSpacing"/>
        <w:ind w:left="720" w:hanging="720"/>
        <w:rPr>
          <w:rFonts w:ascii="Trebuchet MS" w:hAnsi="Trebuchet MS"/>
        </w:rPr>
      </w:pPr>
      <w:r>
        <w:rPr>
          <w:rFonts w:ascii="Trebuchet MS" w:hAnsi="Trebuchet MS"/>
        </w:rPr>
        <w:tab/>
      </w:r>
      <w:r>
        <w:rPr>
          <w:rFonts w:ascii="Trebuchet MS" w:hAnsi="Trebuchet MS"/>
          <w:u w:val="single"/>
        </w:rPr>
        <w:t>Installation:</w:t>
      </w:r>
      <w:r>
        <w:rPr>
          <w:rFonts w:ascii="Trebuchet MS" w:hAnsi="Trebuchet MS"/>
        </w:rPr>
        <w:t xml:space="preserve">  The sampling location will be selected and prepared to obtain a flat and debris-free site.  The bore hole tool will be vertically hammered into the ground about 2 inches deep.  Soil core will be removed from the bore hole tool by gently tapping it loose or using a dowel to drive the core out.  The bore hole tool will be reinserted to obtain a final hole depth of 4 inches.   The CHP will be filled with water and gently into the bore hole through the spacer base.  With the tip of the CHP gently resting at the bottom of the bore hole, the moody coupler will be slid down and tightened against the spacer base.  The spacer will be inserted between the moody coupler and the spacer base.  </w:t>
      </w:r>
    </w:p>
    <w:p w:rsidR="003D1E77" w:rsidRDefault="003D1E77" w:rsidP="00FA14F0">
      <w:pPr>
        <w:pStyle w:val="NoSpacing"/>
        <w:ind w:left="720" w:hanging="720"/>
        <w:rPr>
          <w:rFonts w:ascii="Trebuchet MS" w:hAnsi="Trebuchet MS"/>
        </w:rPr>
      </w:pPr>
    </w:p>
    <w:p w:rsidR="003D1E77" w:rsidRDefault="003D1E77" w:rsidP="00FA14F0">
      <w:pPr>
        <w:pStyle w:val="NoSpacing"/>
        <w:ind w:left="720" w:hanging="720"/>
        <w:rPr>
          <w:rFonts w:ascii="Trebuchet MS" w:hAnsi="Trebuchet MS"/>
        </w:rPr>
      </w:pPr>
      <w:r>
        <w:rPr>
          <w:rFonts w:ascii="Trebuchet MS" w:hAnsi="Trebuchet MS"/>
        </w:rPr>
        <w:tab/>
      </w:r>
      <w:r>
        <w:rPr>
          <w:rFonts w:ascii="Trebuchet MS" w:hAnsi="Trebuchet MS"/>
          <w:u w:val="single"/>
        </w:rPr>
        <w:t>Operation:</w:t>
      </w:r>
      <w:r>
        <w:rPr>
          <w:rFonts w:ascii="Trebuchet MS" w:hAnsi="Trebuchet MS"/>
        </w:rPr>
        <w:t xml:space="preserve">  The flow valve will be slowly opened to fill the hole.  The field crew will allow approximately two minutes for the water level to stabilize and surrounding soil to saturate.  The field crew will obtain an initial water level reading and begin the stopwatch.  The field crew will obtain a water level reading every minute for 8 minutes or until the CHP is empty.  The change in water level between readings should be stable.   </w:t>
      </w:r>
    </w:p>
    <w:p w:rsidR="003D1E77" w:rsidRDefault="003D1E77" w:rsidP="00FA14F0">
      <w:pPr>
        <w:pStyle w:val="NoSpacing"/>
        <w:ind w:left="720" w:hanging="720"/>
        <w:rPr>
          <w:rFonts w:ascii="Trebuchet MS" w:hAnsi="Trebuchet MS"/>
        </w:rPr>
      </w:pPr>
    </w:p>
    <w:p w:rsidR="003D1E77" w:rsidRDefault="003D1E77" w:rsidP="00A3394D">
      <w:pPr>
        <w:pStyle w:val="NoSpacing"/>
        <w:ind w:left="720" w:hanging="720"/>
        <w:rPr>
          <w:rFonts w:ascii="Trebuchet MS" w:hAnsi="Trebuchet MS"/>
        </w:rPr>
      </w:pPr>
      <w:bookmarkStart w:id="28" w:name="_Toc329787008"/>
      <w:r w:rsidRPr="00EA2697">
        <w:rPr>
          <w:rStyle w:val="Heading3Char"/>
        </w:rPr>
        <w:t>5.5.3</w:t>
      </w:r>
      <w:r w:rsidRPr="00EA2697">
        <w:rPr>
          <w:rStyle w:val="Heading3Char"/>
        </w:rPr>
        <w:tab/>
        <w:t>Tension Disk Permeameter Field Operational Procedures:</w:t>
      </w:r>
      <w:bookmarkEnd w:id="28"/>
      <w:r>
        <w:rPr>
          <w:rFonts w:ascii="Trebuchet MS" w:hAnsi="Trebuchet MS"/>
        </w:rPr>
        <w:t xml:space="preserve">   Tension disk permeameter tests are based on the theory and applications described by White et al. (1992).</w:t>
      </w:r>
    </w:p>
    <w:p w:rsidR="003D1E77" w:rsidRPr="00733E98" w:rsidRDefault="003D1E77" w:rsidP="00733E98">
      <w:pPr>
        <w:pStyle w:val="NoSpacing"/>
        <w:ind w:left="720" w:hanging="720"/>
        <w:rPr>
          <w:rFonts w:ascii="Trebuchet MS" w:hAnsi="Trebuchet MS"/>
          <w:i/>
        </w:rPr>
      </w:pPr>
      <w:r>
        <w:rPr>
          <w:rFonts w:ascii="Trebuchet MS" w:hAnsi="Trebuchet MS"/>
        </w:rPr>
        <w:tab/>
      </w:r>
    </w:p>
    <w:p w:rsidR="003D1E77" w:rsidRDefault="003D1E77" w:rsidP="00FA14F0">
      <w:pPr>
        <w:pStyle w:val="NoSpacing"/>
        <w:ind w:left="720" w:hanging="720"/>
        <w:rPr>
          <w:rFonts w:ascii="Trebuchet MS" w:hAnsi="Trebuchet MS"/>
        </w:rPr>
      </w:pPr>
      <w:r>
        <w:rPr>
          <w:rFonts w:ascii="Trebuchet MS" w:hAnsi="Trebuchet MS"/>
        </w:rPr>
        <w:tab/>
      </w:r>
      <w:r>
        <w:rPr>
          <w:rFonts w:ascii="Trebuchet MS" w:hAnsi="Trebuchet MS"/>
          <w:u w:val="single"/>
        </w:rPr>
        <w:t>Installation:</w:t>
      </w:r>
      <w:r>
        <w:rPr>
          <w:rFonts w:ascii="Trebuchet MS" w:hAnsi="Trebuchet MS"/>
        </w:rPr>
        <w:t xml:space="preserve">  </w:t>
      </w:r>
      <w:r w:rsidRPr="00EB75CE">
        <w:rPr>
          <w:rFonts w:ascii="Trebuchet MS" w:hAnsi="Trebuchet MS"/>
        </w:rPr>
        <w:t>The disk permeameter must be level when measurements are taken. Remove any twigs or vegetative matter from the area down to the soil mineral surface.</w:t>
      </w:r>
      <w:r>
        <w:rPr>
          <w:rFonts w:ascii="Trebuchet MS" w:hAnsi="Trebuchet MS"/>
        </w:rPr>
        <w:t xml:space="preserve"> Apply a fine layer of clean sand on the cleared spot and smooth until level to ensure even contact between the permeameter and soil surface. Use as little sand capping as possible. Pre-fill the Marriotte bubble chamber with water to just below the access tube, seal with stopper and hose clamp, and adjust the Marriotte tube to 1-3 cm of tension. Fill the large water reservoir by placing the permeameter in a bucket of water and apply suction to the one way valve at the top. </w:t>
      </w:r>
      <w:r w:rsidRPr="00D134A2">
        <w:rPr>
          <w:rFonts w:ascii="Trebuchet MS" w:hAnsi="Trebuchet MS"/>
        </w:rPr>
        <w:t>Take a small soil core of known volume from outside but immediately adjacent to the sample area</w:t>
      </w:r>
      <w:r w:rsidR="00D134A2" w:rsidRPr="00D134A2">
        <w:rPr>
          <w:rFonts w:ascii="Trebuchet MS" w:hAnsi="Trebuchet MS"/>
        </w:rPr>
        <w:t xml:space="preserve"> by inserting a 1-2.5 cm thick 5 cm diameter brass cylinder ring into the soil surface.  </w:t>
      </w:r>
      <w:r w:rsidRPr="00D134A2">
        <w:rPr>
          <w:rFonts w:ascii="Trebuchet MS" w:hAnsi="Trebuchet MS"/>
        </w:rPr>
        <w:t>Place the sample in a</w:t>
      </w:r>
      <w:r w:rsidR="00A96158">
        <w:rPr>
          <w:rFonts w:ascii="Trebuchet MS" w:hAnsi="Trebuchet MS"/>
        </w:rPr>
        <w:t>n</w:t>
      </w:r>
      <w:r w:rsidRPr="00D134A2">
        <w:rPr>
          <w:rFonts w:ascii="Trebuchet MS" w:hAnsi="Trebuchet MS"/>
        </w:rPr>
        <w:t xml:space="preserve"> </w:t>
      </w:r>
      <w:r w:rsidR="00A96158">
        <w:rPr>
          <w:rFonts w:ascii="Trebuchet MS" w:hAnsi="Trebuchet MS"/>
        </w:rPr>
        <w:t>airtight container</w:t>
      </w:r>
      <w:r w:rsidRPr="00D134A2">
        <w:rPr>
          <w:rFonts w:ascii="Trebuchet MS" w:hAnsi="Trebuchet MS"/>
        </w:rPr>
        <w:t xml:space="preserve"> and </w:t>
      </w:r>
      <w:r w:rsidR="00A96158">
        <w:rPr>
          <w:rFonts w:ascii="Trebuchet MS" w:hAnsi="Trebuchet MS"/>
        </w:rPr>
        <w:t>determine</w:t>
      </w:r>
      <w:r w:rsidRPr="00D134A2">
        <w:rPr>
          <w:rFonts w:ascii="Trebuchet MS" w:hAnsi="Trebuchet MS"/>
        </w:rPr>
        <w:t xml:space="preserve"> </w:t>
      </w:r>
      <w:r w:rsidR="00A96158" w:rsidRPr="00D134A2">
        <w:rPr>
          <w:rFonts w:ascii="Trebuchet MS" w:hAnsi="Trebuchet MS"/>
        </w:rPr>
        <w:t xml:space="preserve">soil moisture </w:t>
      </w:r>
      <w:r w:rsidR="00A96158">
        <w:rPr>
          <w:rFonts w:ascii="Trebuchet MS" w:hAnsi="Trebuchet MS"/>
        </w:rPr>
        <w:t xml:space="preserve">content in </w:t>
      </w:r>
      <w:r w:rsidRPr="00D134A2">
        <w:rPr>
          <w:rFonts w:ascii="Trebuchet MS" w:hAnsi="Trebuchet MS"/>
        </w:rPr>
        <w:t>the laboratory</w:t>
      </w:r>
      <w:r w:rsidR="00A96158">
        <w:rPr>
          <w:rFonts w:ascii="Trebuchet MS" w:hAnsi="Trebuchet MS"/>
        </w:rPr>
        <w:t>.</w:t>
      </w:r>
      <w:r w:rsidRPr="00D134A2">
        <w:rPr>
          <w:rFonts w:ascii="Trebuchet MS" w:hAnsi="Trebuchet MS"/>
        </w:rPr>
        <w:t xml:space="preserve"> </w:t>
      </w:r>
      <w:r w:rsidR="00A96158">
        <w:rPr>
          <w:rFonts w:ascii="Trebuchet MS" w:hAnsi="Trebuchet MS"/>
        </w:rPr>
        <w:t xml:space="preserve"> </w:t>
      </w:r>
      <w:r w:rsidRPr="00D134A2">
        <w:rPr>
          <w:rFonts w:ascii="Trebuchet MS" w:hAnsi="Trebuchet MS"/>
        </w:rPr>
        <w:t>The infiltration test is now ready to be run</w:t>
      </w:r>
      <w:r>
        <w:rPr>
          <w:rFonts w:ascii="Trebuchet MS" w:hAnsi="Trebuchet MS"/>
        </w:rPr>
        <w:t>.</w:t>
      </w:r>
    </w:p>
    <w:p w:rsidR="003D1E77" w:rsidRDefault="003D1E77" w:rsidP="00FA14F0">
      <w:pPr>
        <w:pStyle w:val="NoSpacing"/>
        <w:ind w:left="720" w:hanging="720"/>
        <w:rPr>
          <w:rFonts w:ascii="Trebuchet MS" w:hAnsi="Trebuchet MS"/>
        </w:rPr>
      </w:pPr>
    </w:p>
    <w:p w:rsidR="003D1E77" w:rsidRDefault="003D1E77" w:rsidP="00FA14F0">
      <w:pPr>
        <w:pStyle w:val="NoSpacing"/>
        <w:ind w:left="720" w:hanging="720"/>
        <w:rPr>
          <w:rFonts w:ascii="Trebuchet MS" w:hAnsi="Trebuchet MS"/>
          <w:u w:val="single"/>
        </w:rPr>
      </w:pPr>
      <w:r>
        <w:rPr>
          <w:rFonts w:ascii="Trebuchet MS" w:hAnsi="Trebuchet MS"/>
        </w:rPr>
        <w:tab/>
      </w:r>
      <w:r>
        <w:rPr>
          <w:rFonts w:ascii="Trebuchet MS" w:hAnsi="Trebuchet MS"/>
          <w:u w:val="single"/>
        </w:rPr>
        <w:t xml:space="preserve">Operation: </w:t>
      </w:r>
      <w:r w:rsidRPr="005F41D3">
        <w:rPr>
          <w:rFonts w:ascii="Trebuchet MS" w:hAnsi="Trebuchet MS"/>
        </w:rPr>
        <w:t>Designate one person to do the timing, and one to read the height values from the main reservoir of the disk permeameter.</w:t>
      </w:r>
      <w:r>
        <w:rPr>
          <w:rFonts w:ascii="Trebuchet MS" w:hAnsi="Trebuchet MS"/>
        </w:rPr>
        <w:t xml:space="preserve"> Open the air entry stop on the Marriotte bubble tube. The permeameter is placed on the capping sand, making sure that a good seal is obtained over the entire base. Once place on the capping sand the infiltration test has begun. Volume readings from the main water supply reservoir are initially taken at intervals of 5-15 sec, then at longer intervals when infiltration has slowed. Depending on the amount and rate of cumulative infiltration over time, continue the test for at least 10 min or until at least three measurements with the same drop in water volume have been recorded. The test is over when either the tube is out of water, or when the examiners observe a “steady-state” infiltration rate has been achieved. Immediately following the test the capping sand is carefully removed and another soil core of known volume is quickly taken for determination of soil water </w:t>
      </w:r>
      <w:r>
        <w:rPr>
          <w:rFonts w:ascii="Trebuchet MS" w:hAnsi="Trebuchet MS"/>
        </w:rPr>
        <w:lastRenderedPageBreak/>
        <w:t>content as previously described. Post test observations should be made as to overall depth of soil wetting, symmetry of wetting, and any other unusual features. A small sample of soil is then tested via the finger tip method for the estimation of surface soil texture.</w:t>
      </w:r>
    </w:p>
    <w:p w:rsidR="003D1E77" w:rsidRDefault="003D1E77" w:rsidP="00FA14F0">
      <w:pPr>
        <w:pStyle w:val="NoSpacing"/>
        <w:ind w:left="720" w:hanging="720"/>
        <w:rPr>
          <w:rFonts w:ascii="Trebuchet MS" w:hAnsi="Trebuchet MS"/>
          <w:u w:val="single"/>
        </w:rPr>
      </w:pPr>
    </w:p>
    <w:p w:rsidR="003D1E77" w:rsidRPr="00B937A4" w:rsidRDefault="003D1E77" w:rsidP="00EA2697">
      <w:pPr>
        <w:pStyle w:val="BodyTextIndent2"/>
        <w:spacing w:after="0" w:line="240" w:lineRule="auto"/>
        <w:ind w:left="720" w:hanging="720"/>
        <w:rPr>
          <w:rFonts w:ascii="Trebuchet MS" w:hAnsi="Trebuchet MS"/>
          <w:sz w:val="22"/>
          <w:szCs w:val="22"/>
        </w:rPr>
      </w:pPr>
      <w:bookmarkStart w:id="29" w:name="_Toc329787009"/>
      <w:r w:rsidRPr="00EA2697">
        <w:rPr>
          <w:rStyle w:val="Heading3Char"/>
          <w:sz w:val="22"/>
          <w:szCs w:val="22"/>
        </w:rPr>
        <w:t>5.5.4</w:t>
      </w:r>
      <w:r w:rsidRPr="00EA2697">
        <w:rPr>
          <w:rStyle w:val="Heading3Char"/>
          <w:sz w:val="22"/>
          <w:szCs w:val="22"/>
        </w:rPr>
        <w:tab/>
        <w:t>Double-Ring Infiltrometer Field Operational Procedures:</w:t>
      </w:r>
      <w:bookmarkEnd w:id="29"/>
      <w:r w:rsidRPr="00CE1B22">
        <w:rPr>
          <w:rFonts w:ascii="Trebuchet MS" w:hAnsi="Trebuchet MS"/>
          <w:sz w:val="22"/>
          <w:szCs w:val="22"/>
        </w:rPr>
        <w:t xml:space="preserve">  </w:t>
      </w:r>
      <w:r>
        <w:rPr>
          <w:rFonts w:ascii="Trebuchet MS" w:hAnsi="Trebuchet MS"/>
          <w:sz w:val="22"/>
          <w:szCs w:val="22"/>
        </w:rPr>
        <w:t xml:space="preserve">The double-ring operational procedures will follow the modification of the ASTM Standard D 3385-03 as described in Appendix E of the </w:t>
      </w:r>
      <w:r w:rsidRPr="00B937A4">
        <w:rPr>
          <w:rFonts w:ascii="Trebuchet MS" w:hAnsi="Trebuchet MS"/>
          <w:i/>
          <w:sz w:val="22"/>
          <w:szCs w:val="22"/>
        </w:rPr>
        <w:t>L</w:t>
      </w:r>
      <w:r>
        <w:rPr>
          <w:rFonts w:ascii="Trebuchet MS" w:hAnsi="Trebuchet MS"/>
          <w:i/>
          <w:sz w:val="22"/>
          <w:szCs w:val="22"/>
        </w:rPr>
        <w:t xml:space="preserve">ow </w:t>
      </w:r>
      <w:r w:rsidRPr="00B937A4">
        <w:rPr>
          <w:rFonts w:ascii="Trebuchet MS" w:hAnsi="Trebuchet MS"/>
          <w:i/>
          <w:sz w:val="22"/>
          <w:szCs w:val="22"/>
        </w:rPr>
        <w:t>I</w:t>
      </w:r>
      <w:r>
        <w:rPr>
          <w:rFonts w:ascii="Trebuchet MS" w:hAnsi="Trebuchet MS"/>
          <w:i/>
          <w:sz w:val="22"/>
          <w:szCs w:val="22"/>
        </w:rPr>
        <w:t xml:space="preserve">mpact </w:t>
      </w:r>
      <w:r w:rsidRPr="00B937A4">
        <w:rPr>
          <w:rFonts w:ascii="Trebuchet MS" w:hAnsi="Trebuchet MS"/>
          <w:i/>
          <w:sz w:val="22"/>
          <w:szCs w:val="22"/>
        </w:rPr>
        <w:t>D</w:t>
      </w:r>
      <w:r>
        <w:rPr>
          <w:rFonts w:ascii="Trebuchet MS" w:hAnsi="Trebuchet MS"/>
          <w:i/>
          <w:sz w:val="22"/>
          <w:szCs w:val="22"/>
        </w:rPr>
        <w:t>evelopment</w:t>
      </w:r>
      <w:r w:rsidRPr="00B937A4">
        <w:rPr>
          <w:rFonts w:ascii="Trebuchet MS" w:hAnsi="Trebuchet MS"/>
          <w:i/>
          <w:sz w:val="22"/>
          <w:szCs w:val="22"/>
        </w:rPr>
        <w:t xml:space="preserve"> Manual for Michigan</w:t>
      </w:r>
      <w:r>
        <w:rPr>
          <w:rFonts w:ascii="Trebuchet MS" w:hAnsi="Trebuchet MS"/>
          <w:sz w:val="22"/>
          <w:szCs w:val="22"/>
        </w:rPr>
        <w:t xml:space="preserve"> (SEMCOG 2008).</w:t>
      </w:r>
    </w:p>
    <w:p w:rsidR="003D1E77" w:rsidRDefault="003D1E77" w:rsidP="00CE1B22">
      <w:pPr>
        <w:pStyle w:val="BodyTextIndent2"/>
        <w:spacing w:after="0" w:line="240" w:lineRule="auto"/>
        <w:ind w:left="720"/>
        <w:rPr>
          <w:rFonts w:ascii="Trebuchet MS" w:hAnsi="Trebuchet MS"/>
          <w:sz w:val="22"/>
          <w:szCs w:val="22"/>
        </w:rPr>
      </w:pPr>
    </w:p>
    <w:p w:rsidR="003D1E77" w:rsidRPr="00CE1B22" w:rsidRDefault="003D1E77" w:rsidP="00B937A4">
      <w:pPr>
        <w:pStyle w:val="NoSpacing"/>
        <w:ind w:left="720" w:hanging="720"/>
        <w:rPr>
          <w:rFonts w:ascii="Trebuchet MS" w:hAnsi="Trebuchet MS"/>
        </w:rPr>
      </w:pPr>
      <w:r>
        <w:rPr>
          <w:rFonts w:ascii="Trebuchet MS" w:hAnsi="Trebuchet MS"/>
        </w:rPr>
        <w:tab/>
      </w:r>
      <w:r>
        <w:rPr>
          <w:rFonts w:ascii="Trebuchet MS" w:hAnsi="Trebuchet MS"/>
          <w:u w:val="single"/>
        </w:rPr>
        <w:t>Installation:</w:t>
      </w:r>
      <w:r>
        <w:rPr>
          <w:rFonts w:ascii="Trebuchet MS" w:hAnsi="Trebuchet MS"/>
        </w:rPr>
        <w:t xml:space="preserve">  </w:t>
      </w:r>
      <w:r w:rsidRPr="00CE1B22">
        <w:rPr>
          <w:rFonts w:ascii="Trebuchet MS" w:hAnsi="Trebuchet MS"/>
        </w:rPr>
        <w:t xml:space="preserve">The sampling location will be selected and prepared to obtain a flat and debris-free site.  </w:t>
      </w:r>
      <w:r>
        <w:rPr>
          <w:rFonts w:ascii="Trebuchet MS" w:hAnsi="Trebuchet MS"/>
        </w:rPr>
        <w:t xml:space="preserve">Double-ring tests will be performed at the same location as the disk permeameter tests.  </w:t>
      </w:r>
      <w:r w:rsidRPr="00CE1B22">
        <w:rPr>
          <w:rFonts w:ascii="Trebuchet MS" w:hAnsi="Trebuchet MS"/>
        </w:rPr>
        <w:t xml:space="preserve">The outer ring will be installed into the ground to a depth of 2 inches by placing a sturdy flat board on top of the ring and driving the ring with strikes of the mallet.  The inner ring will be installed in the center of the outer ring to a depth of 2 inches into the ground by placing a sturdy flat board on top of the ring and driving the ring with strikes of the mallet.  Properly installed rings will be at the same depth.  The soil around the base of the </w:t>
      </w:r>
      <w:r>
        <w:rPr>
          <w:rFonts w:ascii="Trebuchet MS" w:hAnsi="Trebuchet MS"/>
        </w:rPr>
        <w:t>rings</w:t>
      </w:r>
      <w:r w:rsidRPr="00CE1B22">
        <w:rPr>
          <w:rFonts w:ascii="Trebuchet MS" w:hAnsi="Trebuchet MS"/>
        </w:rPr>
        <w:t xml:space="preserve"> should be tight against the </w:t>
      </w:r>
      <w:r>
        <w:rPr>
          <w:rFonts w:ascii="Trebuchet MS" w:hAnsi="Trebuchet MS"/>
        </w:rPr>
        <w:t>rings</w:t>
      </w:r>
      <w:r w:rsidRPr="00CE1B22">
        <w:rPr>
          <w:rFonts w:ascii="Trebuchet MS" w:hAnsi="Trebuchet MS"/>
        </w:rPr>
        <w:t xml:space="preserve"> to prevent seepage. </w:t>
      </w:r>
    </w:p>
    <w:p w:rsidR="003D1E77" w:rsidRDefault="003D1E77" w:rsidP="00FA14F0">
      <w:pPr>
        <w:pStyle w:val="NoSpacing"/>
        <w:ind w:left="720" w:hanging="720"/>
        <w:rPr>
          <w:rFonts w:ascii="Trebuchet MS" w:hAnsi="Trebuchet MS"/>
        </w:rPr>
      </w:pPr>
    </w:p>
    <w:p w:rsidR="003D1E77" w:rsidRDefault="003D1E77" w:rsidP="00B937A4">
      <w:pPr>
        <w:pStyle w:val="NoSpacing"/>
        <w:ind w:left="720" w:hanging="720"/>
        <w:rPr>
          <w:rFonts w:ascii="Trebuchet MS" w:hAnsi="Trebuchet MS"/>
        </w:rPr>
      </w:pPr>
      <w:r>
        <w:rPr>
          <w:rFonts w:ascii="Trebuchet MS" w:hAnsi="Trebuchet MS"/>
        </w:rPr>
        <w:tab/>
      </w:r>
      <w:r w:rsidRPr="00EB1F14">
        <w:rPr>
          <w:rFonts w:ascii="Trebuchet MS" w:hAnsi="Trebuchet MS"/>
          <w:u w:val="single"/>
        </w:rPr>
        <w:t>Operation:</w:t>
      </w:r>
      <w:r w:rsidRPr="007802BE">
        <w:rPr>
          <w:rFonts w:ascii="Trebuchet MS" w:hAnsi="Trebuchet MS"/>
        </w:rPr>
        <w:t xml:space="preserve">  The </w:t>
      </w:r>
      <w:r>
        <w:rPr>
          <w:rFonts w:ascii="Trebuchet MS" w:hAnsi="Trebuchet MS"/>
        </w:rPr>
        <w:t xml:space="preserve">test area should be saturated before measurement begins.  Field crew will saturate test area by filling both rings with water and keeping rings full for 1 hour minutes before beginning the test.  To prevent soil surface scour, a disk of highly permeable filter fabric will be installed at the bottom of the inner ring. Field crew will measure water drop in rings over the last 30 minutes of the presoak period to determine measurement interval.  </w:t>
      </w:r>
    </w:p>
    <w:p w:rsidR="003D1E77" w:rsidRDefault="003D1E77" w:rsidP="00433C52">
      <w:pPr>
        <w:pStyle w:val="NoSpacing"/>
        <w:ind w:left="1440" w:firstLine="45"/>
        <w:rPr>
          <w:rFonts w:ascii="Trebuchet MS" w:hAnsi="Trebuchet MS"/>
        </w:rPr>
      </w:pPr>
      <w:r>
        <w:rPr>
          <w:rFonts w:ascii="Trebuchet MS" w:hAnsi="Trebuchet MS"/>
        </w:rPr>
        <w:t xml:space="preserve">If water level drop is 2 inches or more, then 10 minute measurement intervals will be employed.  </w:t>
      </w:r>
    </w:p>
    <w:p w:rsidR="003D1E77" w:rsidRDefault="003D1E77" w:rsidP="00433C52">
      <w:pPr>
        <w:pStyle w:val="NoSpacing"/>
        <w:ind w:left="1440" w:firstLine="45"/>
        <w:rPr>
          <w:rFonts w:ascii="Trebuchet MS" w:hAnsi="Trebuchet MS"/>
        </w:rPr>
      </w:pPr>
      <w:r>
        <w:rPr>
          <w:rFonts w:ascii="Trebuchet MS" w:hAnsi="Trebuchet MS"/>
        </w:rPr>
        <w:t xml:space="preserve">If water level drop is less than 2 inches, then 30 minute measurement intervals will be employed.  </w:t>
      </w:r>
    </w:p>
    <w:p w:rsidR="003D1E77" w:rsidRPr="00433C52" w:rsidRDefault="003D1E77" w:rsidP="00F00196">
      <w:pPr>
        <w:pStyle w:val="NoSpacing"/>
        <w:ind w:left="720"/>
        <w:rPr>
          <w:rFonts w:ascii="Trebuchet MS" w:hAnsi="Trebuchet MS"/>
        </w:rPr>
      </w:pPr>
      <w:r>
        <w:rPr>
          <w:rFonts w:ascii="Trebuchet MS" w:hAnsi="Trebuchet MS"/>
        </w:rPr>
        <w:t xml:space="preserve">To start the test, field crew will top off both rings with water and begin the stopwatch.  Readings will be taken at appropriate intervals.  After a reading is obtained, rings will be refilled.  Volume of water added to inner ring will be measured via graduated cylinders to provide a higher level of fidelity than measuring water level height.  Test will continue until 8 readings are obtained or until a stabilized rate of drop is achieved.  </w:t>
      </w:r>
      <w:r w:rsidRPr="0034495F">
        <w:rPr>
          <w:rFonts w:ascii="Trebuchet MS" w:hAnsi="Trebuchet MS"/>
        </w:rPr>
        <w:t xml:space="preserve">A stabilized rate of drop means a difference of </w:t>
      </w:r>
      <w:r w:rsidRPr="00EA2697">
        <w:rPr>
          <w:rFonts w:ascii="Trebuchet MS" w:hAnsi="Trebuchet MS"/>
        </w:rPr>
        <w:t>52ml (volume equivalent for ¼” drop in 4” inner ring) or less between 4 consecutive readings (40 minutes or 2 hours—depending on time interval used).</w:t>
      </w:r>
      <w:r>
        <w:rPr>
          <w:rFonts w:ascii="Trebuchet MS" w:hAnsi="Trebuchet MS"/>
        </w:rPr>
        <w:t xml:space="preserve">  The measured drop from the last reading expressed as inches per hour shall represent the infiltration rate for that test location.       </w:t>
      </w:r>
    </w:p>
    <w:p w:rsidR="003D1E77" w:rsidRDefault="003D1E77" w:rsidP="00EA2697">
      <w:pPr>
        <w:pStyle w:val="Heading1"/>
      </w:pPr>
      <w:bookmarkStart w:id="30" w:name="_Toc329787010"/>
      <w:r w:rsidRPr="006D1D1D">
        <w:t>6.</w:t>
      </w:r>
      <w:r>
        <w:t xml:space="preserve"> </w:t>
      </w:r>
      <w:r w:rsidRPr="006D1D1D">
        <w:t>Data Collection</w:t>
      </w:r>
      <w:bookmarkEnd w:id="30"/>
      <w:r>
        <w:t xml:space="preserve"> &amp; Management</w:t>
      </w:r>
    </w:p>
    <w:p w:rsidR="003D1E77" w:rsidRDefault="003D1E77" w:rsidP="002D5D10">
      <w:pPr>
        <w:pStyle w:val="BodyTextIndent2"/>
        <w:spacing w:after="0" w:line="240" w:lineRule="auto"/>
        <w:ind w:left="720"/>
        <w:rPr>
          <w:rFonts w:ascii="Trebuchet MS" w:hAnsi="Trebuchet MS"/>
          <w:sz w:val="22"/>
          <w:szCs w:val="22"/>
        </w:rPr>
      </w:pPr>
      <w:r>
        <w:rPr>
          <w:rFonts w:ascii="Trebuchet MS" w:hAnsi="Trebuchet MS"/>
          <w:sz w:val="22"/>
          <w:szCs w:val="22"/>
        </w:rPr>
        <w:t xml:space="preserve">This study will require collection of data to analyze and report the measured average </w:t>
      </w:r>
      <w:r w:rsidRPr="00B761FE">
        <w:rPr>
          <w:rFonts w:ascii="Trebuchet MS" w:hAnsi="Trebuchet MS"/>
          <w:sz w:val="22"/>
          <w:szCs w:val="22"/>
        </w:rPr>
        <w:t>infiltration rate and estimated field hydraulic conductivity (</w:t>
      </w:r>
      <w:r>
        <w:rPr>
          <w:rFonts w:ascii="Trebuchet MS" w:hAnsi="Trebuchet MS"/>
          <w:sz w:val="22"/>
          <w:szCs w:val="22"/>
        </w:rPr>
        <w:t>K</w:t>
      </w:r>
      <w:r>
        <w:rPr>
          <w:rFonts w:ascii="Trebuchet MS" w:hAnsi="Trebuchet MS"/>
          <w:sz w:val="22"/>
          <w:szCs w:val="22"/>
          <w:vertAlign w:val="subscript"/>
        </w:rPr>
        <w:t>w</w:t>
      </w:r>
      <w:r>
        <w:rPr>
          <w:rFonts w:ascii="Trebuchet MS" w:hAnsi="Trebuchet MS"/>
          <w:sz w:val="22"/>
          <w:szCs w:val="22"/>
        </w:rPr>
        <w:t xml:space="preserve">), field operation time and water volume necessary to perform field tests.  Field crew will also note the following: testing locations, maintenance needs of infiltrometers/permeameters and costs for constructing  infiltrometers/permeameters.  Field data will be tracked in a waterproof notebook and GPS unit.  At the end of every field week, data will be input into an </w:t>
      </w:r>
      <w:r>
        <w:rPr>
          <w:rFonts w:ascii="Trebuchet MS" w:hAnsi="Trebuchet MS"/>
          <w:i/>
          <w:sz w:val="22"/>
          <w:szCs w:val="22"/>
        </w:rPr>
        <w:t xml:space="preserve">Excel </w:t>
      </w:r>
      <w:r>
        <w:rPr>
          <w:rFonts w:ascii="Trebuchet MS" w:hAnsi="Trebuchet MS"/>
          <w:sz w:val="22"/>
          <w:szCs w:val="22"/>
        </w:rPr>
        <w:t xml:space="preserve">spreadsheet for analysis.     </w:t>
      </w:r>
    </w:p>
    <w:p w:rsidR="003D1E77" w:rsidRDefault="003D1E77" w:rsidP="006D1D1D">
      <w:pPr>
        <w:pStyle w:val="BodyTextIndent2"/>
        <w:spacing w:after="0" w:line="240" w:lineRule="auto"/>
        <w:ind w:left="720" w:hanging="720"/>
        <w:rPr>
          <w:rFonts w:ascii="Trebuchet MS" w:hAnsi="Trebuchet MS"/>
          <w:b/>
          <w:sz w:val="24"/>
          <w:szCs w:val="24"/>
        </w:rPr>
      </w:pPr>
    </w:p>
    <w:p w:rsidR="003D1E77" w:rsidRPr="00621B73" w:rsidRDefault="003D1E77" w:rsidP="00B761FE">
      <w:pPr>
        <w:pStyle w:val="BodyTextIndent2"/>
        <w:spacing w:after="0" w:line="240" w:lineRule="auto"/>
        <w:ind w:left="720" w:hanging="720"/>
        <w:rPr>
          <w:rFonts w:ascii="Trebuchet MS" w:hAnsi="Trebuchet MS"/>
          <w:sz w:val="22"/>
          <w:szCs w:val="22"/>
        </w:rPr>
      </w:pPr>
      <w:bookmarkStart w:id="31" w:name="_Toc329787011"/>
      <w:r w:rsidRPr="00EA2697">
        <w:rPr>
          <w:rStyle w:val="Heading2Char"/>
        </w:rPr>
        <w:lastRenderedPageBreak/>
        <w:t>6.1</w:t>
      </w:r>
      <w:r w:rsidRPr="00EA2697">
        <w:rPr>
          <w:rStyle w:val="Heading2Char"/>
        </w:rPr>
        <w:tab/>
        <w:t>Infiltration Rate/Hydraulic Conductivity:</w:t>
      </w:r>
      <w:bookmarkEnd w:id="31"/>
      <w:r>
        <w:rPr>
          <w:rFonts w:ascii="Trebuchet MS" w:hAnsi="Trebuchet MS"/>
          <w:sz w:val="22"/>
          <w:szCs w:val="22"/>
        </w:rPr>
        <w:t xml:space="preserve">  </w:t>
      </w:r>
      <w:r w:rsidRPr="00621B73">
        <w:rPr>
          <w:rFonts w:ascii="Trebuchet MS" w:hAnsi="Trebuchet MS"/>
          <w:sz w:val="22"/>
          <w:szCs w:val="22"/>
        </w:rPr>
        <w:t>Darcy’s Law is used to describe the volume of water entering a specified cross-sectional area of soil per unit time under specified conditions. Termed the water flux in units of velocity (cm/min), when applied to soils it is considered analogous to infiltration rate (Hillel, 1998).</w:t>
      </w:r>
    </w:p>
    <w:p w:rsidR="003D1E77" w:rsidRDefault="003D1E77" w:rsidP="006D1D1D">
      <w:pPr>
        <w:pStyle w:val="BodyTextIndent2"/>
        <w:spacing w:after="0" w:line="240" w:lineRule="auto"/>
        <w:ind w:left="720" w:hanging="720"/>
        <w:rPr>
          <w:rFonts w:ascii="Trebuchet MS" w:hAnsi="Trebuchet MS"/>
          <w:sz w:val="22"/>
          <w:szCs w:val="22"/>
        </w:rPr>
      </w:pPr>
    </w:p>
    <w:p w:rsidR="003D1E77" w:rsidRPr="00621B73" w:rsidRDefault="003D1E77" w:rsidP="00991E46">
      <w:pPr>
        <w:pStyle w:val="BodyTextIndent2"/>
        <w:spacing w:after="0" w:line="240" w:lineRule="auto"/>
        <w:jc w:val="center"/>
        <w:rPr>
          <w:rFonts w:ascii="Trebuchet MS" w:hAnsi="Trebuchet MS"/>
          <w:b/>
          <w:sz w:val="22"/>
          <w:szCs w:val="22"/>
        </w:rPr>
      </w:pPr>
      <w:r w:rsidRPr="00621B73">
        <w:rPr>
          <w:rFonts w:ascii="Trebuchet MS" w:hAnsi="Trebuchet MS"/>
          <w:b/>
          <w:sz w:val="22"/>
          <w:szCs w:val="22"/>
        </w:rPr>
        <w:t>Darcy’s Infiltration (flux) = Volume Water Flow/Area-Time = cm</w:t>
      </w:r>
      <w:r w:rsidRPr="00621B73">
        <w:rPr>
          <w:rFonts w:ascii="Trebuchet MS" w:hAnsi="Trebuchet MS"/>
          <w:b/>
          <w:sz w:val="22"/>
          <w:szCs w:val="22"/>
          <w:vertAlign w:val="superscript"/>
        </w:rPr>
        <w:t>3</w:t>
      </w:r>
      <w:r w:rsidRPr="00621B73">
        <w:rPr>
          <w:rFonts w:ascii="Trebuchet MS" w:hAnsi="Trebuchet MS"/>
          <w:b/>
          <w:sz w:val="22"/>
          <w:szCs w:val="22"/>
        </w:rPr>
        <w:t>/(cm</w:t>
      </w:r>
      <w:r w:rsidRPr="00621B73">
        <w:rPr>
          <w:rFonts w:ascii="Trebuchet MS" w:hAnsi="Trebuchet MS"/>
          <w:b/>
          <w:sz w:val="22"/>
          <w:szCs w:val="22"/>
          <w:vertAlign w:val="superscript"/>
        </w:rPr>
        <w:t>2</w:t>
      </w:r>
      <w:r w:rsidRPr="00621B73">
        <w:rPr>
          <w:rFonts w:ascii="Trebuchet MS" w:hAnsi="Trebuchet MS"/>
          <w:b/>
          <w:sz w:val="22"/>
          <w:szCs w:val="22"/>
        </w:rPr>
        <w:t>-min) = cm/min</w:t>
      </w:r>
    </w:p>
    <w:p w:rsidR="003D1E77" w:rsidRPr="00621B73" w:rsidRDefault="003D1E77" w:rsidP="00991E46">
      <w:pPr>
        <w:pStyle w:val="BodyTextIndent2"/>
        <w:spacing w:after="0" w:line="240" w:lineRule="auto"/>
        <w:jc w:val="center"/>
        <w:rPr>
          <w:rFonts w:ascii="Trebuchet MS" w:hAnsi="Trebuchet MS"/>
          <w:b/>
          <w:sz w:val="22"/>
          <w:szCs w:val="22"/>
        </w:rPr>
      </w:pPr>
    </w:p>
    <w:p w:rsidR="003D1E77" w:rsidRPr="00621B73" w:rsidRDefault="003D1E77" w:rsidP="00AD23E5">
      <w:pPr>
        <w:pStyle w:val="BodyTextIndent2"/>
        <w:spacing w:after="0" w:line="240" w:lineRule="auto"/>
        <w:ind w:left="720"/>
        <w:rPr>
          <w:rFonts w:ascii="Trebuchet MS" w:hAnsi="Trebuchet MS"/>
          <w:sz w:val="22"/>
          <w:szCs w:val="22"/>
        </w:rPr>
      </w:pPr>
      <w:r w:rsidRPr="00621B73">
        <w:rPr>
          <w:rFonts w:ascii="Trebuchet MS" w:hAnsi="Trebuchet MS"/>
          <w:sz w:val="22"/>
          <w:szCs w:val="22"/>
        </w:rPr>
        <w:t>This infiltration flux is related to the hydraulic gradient or driving force for water flow via a proportionality factor called “hydraulic conductivity” (K), where</w:t>
      </w:r>
    </w:p>
    <w:p w:rsidR="003D1E77" w:rsidRPr="00621B73" w:rsidRDefault="003D1E77" w:rsidP="00991E46">
      <w:pPr>
        <w:pStyle w:val="BodyTextIndent2"/>
        <w:spacing w:after="0" w:line="240" w:lineRule="auto"/>
        <w:jc w:val="center"/>
        <w:rPr>
          <w:rFonts w:ascii="Trebuchet MS" w:hAnsi="Trebuchet MS"/>
          <w:sz w:val="22"/>
          <w:szCs w:val="22"/>
        </w:rPr>
      </w:pPr>
    </w:p>
    <w:p w:rsidR="003D1E77" w:rsidRPr="00621B73" w:rsidRDefault="003D1E77" w:rsidP="00B761FE">
      <w:pPr>
        <w:pStyle w:val="BodyTextIndent2"/>
        <w:spacing w:after="0" w:line="240" w:lineRule="auto"/>
        <w:ind w:firstLine="360"/>
        <w:rPr>
          <w:rFonts w:ascii="Trebuchet MS" w:hAnsi="Trebuchet MS"/>
          <w:b/>
          <w:sz w:val="22"/>
          <w:szCs w:val="22"/>
        </w:rPr>
      </w:pPr>
      <w:r w:rsidRPr="00621B73">
        <w:rPr>
          <w:rFonts w:ascii="Trebuchet MS" w:hAnsi="Trebuchet MS"/>
          <w:b/>
          <w:sz w:val="22"/>
          <w:szCs w:val="22"/>
        </w:rPr>
        <w:t>Darcy’s Infiltration (flux) = (Hydraulic Conductivity)(Hydraulic Gradient)</w:t>
      </w:r>
    </w:p>
    <w:p w:rsidR="003D1E77" w:rsidRPr="00621B73" w:rsidRDefault="003D1E77" w:rsidP="00991E46">
      <w:pPr>
        <w:pStyle w:val="BodyTextIndent2"/>
        <w:spacing w:after="0" w:line="240" w:lineRule="auto"/>
        <w:jc w:val="center"/>
        <w:rPr>
          <w:rFonts w:ascii="Trebuchet MS" w:hAnsi="Trebuchet MS"/>
          <w:b/>
          <w:sz w:val="22"/>
          <w:szCs w:val="22"/>
        </w:rPr>
      </w:pPr>
    </w:p>
    <w:p w:rsidR="003D1E77" w:rsidRPr="00621B73" w:rsidRDefault="003D1E77" w:rsidP="00AD23E5">
      <w:pPr>
        <w:pStyle w:val="BodyTextIndent2"/>
        <w:spacing w:after="0" w:line="240" w:lineRule="auto"/>
        <w:ind w:firstLine="360"/>
        <w:rPr>
          <w:rFonts w:ascii="Trebuchet MS" w:hAnsi="Trebuchet MS"/>
          <w:sz w:val="22"/>
          <w:szCs w:val="22"/>
        </w:rPr>
      </w:pPr>
      <w:r w:rsidRPr="00621B73">
        <w:rPr>
          <w:rFonts w:ascii="Trebuchet MS" w:hAnsi="Trebuchet MS"/>
          <w:sz w:val="22"/>
          <w:szCs w:val="22"/>
        </w:rPr>
        <w:t>and therefore</w:t>
      </w:r>
    </w:p>
    <w:p w:rsidR="003D1E77" w:rsidRPr="00621B73" w:rsidRDefault="003D1E77" w:rsidP="00AD23E5">
      <w:pPr>
        <w:pStyle w:val="BodyTextIndent2"/>
        <w:spacing w:after="0" w:line="240" w:lineRule="auto"/>
        <w:rPr>
          <w:rFonts w:ascii="Trebuchet MS" w:hAnsi="Trebuchet MS"/>
          <w:b/>
          <w:sz w:val="22"/>
          <w:szCs w:val="22"/>
        </w:rPr>
      </w:pPr>
    </w:p>
    <w:p w:rsidR="003D1E77" w:rsidRPr="00621B73" w:rsidRDefault="003D1E77" w:rsidP="00B761FE">
      <w:pPr>
        <w:pStyle w:val="BodyTextIndent2"/>
        <w:spacing w:after="0" w:line="240" w:lineRule="auto"/>
        <w:ind w:left="720"/>
        <w:rPr>
          <w:rFonts w:ascii="Trebuchet MS" w:hAnsi="Trebuchet MS"/>
          <w:b/>
          <w:sz w:val="22"/>
          <w:szCs w:val="22"/>
        </w:rPr>
      </w:pPr>
      <w:r w:rsidRPr="00621B73">
        <w:rPr>
          <w:rFonts w:ascii="Trebuchet MS" w:hAnsi="Trebuchet MS"/>
          <w:b/>
          <w:sz w:val="22"/>
          <w:szCs w:val="22"/>
        </w:rPr>
        <w:t>Hydraulic Conductivity (cm/min) = Infiltration (flux)/Hydraulic Gradient (unitless)</w:t>
      </w:r>
    </w:p>
    <w:p w:rsidR="003D1E77" w:rsidRDefault="003D1E77" w:rsidP="006D1D1D">
      <w:pPr>
        <w:pStyle w:val="BodyTextIndent2"/>
        <w:spacing w:after="0" w:line="240" w:lineRule="auto"/>
        <w:ind w:left="720" w:hanging="720"/>
        <w:rPr>
          <w:rFonts w:ascii="Trebuchet MS" w:hAnsi="Trebuchet MS"/>
          <w:sz w:val="22"/>
          <w:szCs w:val="22"/>
        </w:rPr>
      </w:pPr>
      <w:r>
        <w:rPr>
          <w:rFonts w:ascii="Trebuchet MS" w:hAnsi="Trebuchet MS"/>
          <w:sz w:val="22"/>
          <w:szCs w:val="22"/>
        </w:rPr>
        <w:t xml:space="preserve"> </w:t>
      </w:r>
    </w:p>
    <w:p w:rsidR="003D1E77" w:rsidRDefault="003D1E77" w:rsidP="006D1D1D">
      <w:pPr>
        <w:pStyle w:val="BodyTextIndent2"/>
        <w:spacing w:after="0" w:line="240" w:lineRule="auto"/>
        <w:ind w:left="720" w:hanging="720"/>
        <w:rPr>
          <w:rFonts w:ascii="Trebuchet MS" w:hAnsi="Trebuchet MS"/>
          <w:sz w:val="22"/>
          <w:szCs w:val="22"/>
        </w:rPr>
      </w:pPr>
      <w:bookmarkStart w:id="32" w:name="_Toc329787012"/>
      <w:r w:rsidRPr="00EA2697">
        <w:rPr>
          <w:rStyle w:val="Heading2Char"/>
        </w:rPr>
        <w:t>6.2</w:t>
      </w:r>
      <w:r w:rsidRPr="00EA2697">
        <w:rPr>
          <w:rStyle w:val="Heading2Char"/>
        </w:rPr>
        <w:tab/>
        <w:t>Field Operation Time:</w:t>
      </w:r>
      <w:bookmarkEnd w:id="32"/>
      <w:r>
        <w:rPr>
          <w:rFonts w:ascii="Trebuchet MS" w:hAnsi="Trebuchet MS"/>
          <w:sz w:val="22"/>
          <w:szCs w:val="22"/>
        </w:rPr>
        <w:t xml:space="preserve">  Field crews will track operation time needed to obtain measurement from the infiltrometers/permeameters.  Operation time will include site preparation, instrument installation, saturation need before beginning test and soil moisture tests.   </w:t>
      </w:r>
    </w:p>
    <w:p w:rsidR="003D1E77" w:rsidRDefault="003D1E77" w:rsidP="006D1D1D">
      <w:pPr>
        <w:pStyle w:val="BodyTextIndent2"/>
        <w:spacing w:after="0" w:line="240" w:lineRule="auto"/>
        <w:ind w:left="720" w:hanging="720"/>
        <w:rPr>
          <w:rFonts w:ascii="Trebuchet MS" w:hAnsi="Trebuchet MS"/>
          <w:sz w:val="22"/>
          <w:szCs w:val="22"/>
        </w:rPr>
      </w:pPr>
    </w:p>
    <w:p w:rsidR="003D1E77" w:rsidRDefault="003D1E77" w:rsidP="006D1D1D">
      <w:pPr>
        <w:pStyle w:val="BodyTextIndent2"/>
        <w:spacing w:after="0" w:line="240" w:lineRule="auto"/>
        <w:ind w:left="720" w:hanging="720"/>
        <w:rPr>
          <w:rFonts w:ascii="Trebuchet MS" w:hAnsi="Trebuchet MS"/>
          <w:sz w:val="22"/>
          <w:szCs w:val="22"/>
        </w:rPr>
      </w:pPr>
      <w:bookmarkStart w:id="33" w:name="_Toc329787013"/>
      <w:r w:rsidRPr="00EA2697">
        <w:rPr>
          <w:rStyle w:val="Heading2Char"/>
        </w:rPr>
        <w:t>6.3</w:t>
      </w:r>
      <w:r w:rsidRPr="00EA2697">
        <w:rPr>
          <w:rStyle w:val="Heading2Char"/>
        </w:rPr>
        <w:tab/>
        <w:t>Water Volume:</w:t>
      </w:r>
      <w:bookmarkEnd w:id="33"/>
      <w:r>
        <w:rPr>
          <w:rFonts w:ascii="Trebuchet MS" w:hAnsi="Trebuchet MS"/>
          <w:sz w:val="22"/>
          <w:szCs w:val="22"/>
        </w:rPr>
        <w:t xml:space="preserve">  Field crews will track water volume necessary to perform infiltrometer/permeameter tests in order to quantitfy in a final report how much water each test requires on average to perform.  </w:t>
      </w:r>
    </w:p>
    <w:p w:rsidR="003D1E77" w:rsidRDefault="003D1E77" w:rsidP="006D1D1D">
      <w:pPr>
        <w:pStyle w:val="BodyTextIndent2"/>
        <w:spacing w:after="0" w:line="240" w:lineRule="auto"/>
        <w:ind w:left="720" w:hanging="720"/>
        <w:rPr>
          <w:rFonts w:ascii="Trebuchet MS" w:hAnsi="Trebuchet MS"/>
          <w:sz w:val="22"/>
          <w:szCs w:val="22"/>
        </w:rPr>
      </w:pPr>
    </w:p>
    <w:p w:rsidR="003D1E77" w:rsidRDefault="003D1E77" w:rsidP="006D1D1D">
      <w:pPr>
        <w:pStyle w:val="BodyTextIndent2"/>
        <w:spacing w:after="0" w:line="240" w:lineRule="auto"/>
        <w:ind w:left="720" w:hanging="720"/>
        <w:rPr>
          <w:rFonts w:ascii="Trebuchet MS" w:hAnsi="Trebuchet MS"/>
          <w:sz w:val="22"/>
          <w:szCs w:val="22"/>
        </w:rPr>
      </w:pPr>
      <w:bookmarkStart w:id="34" w:name="_Toc329787014"/>
      <w:r w:rsidRPr="00EA2697">
        <w:rPr>
          <w:rStyle w:val="Heading2Char"/>
        </w:rPr>
        <w:t>6.4</w:t>
      </w:r>
      <w:r w:rsidRPr="00EA2697">
        <w:rPr>
          <w:rStyle w:val="Heading2Char"/>
        </w:rPr>
        <w:tab/>
        <w:t>Test Locations:</w:t>
      </w:r>
      <w:bookmarkEnd w:id="34"/>
      <w:r>
        <w:rPr>
          <w:rFonts w:ascii="Trebuchet MS" w:hAnsi="Trebuchet MS"/>
          <w:sz w:val="22"/>
          <w:szCs w:val="22"/>
        </w:rPr>
        <w:t xml:space="preserve">  Test locations will be recorded via a GPS unit and plotted in a map of each BMP site in Arc GIS.  </w:t>
      </w:r>
    </w:p>
    <w:p w:rsidR="003D1E77" w:rsidRDefault="003D1E77" w:rsidP="006D1D1D">
      <w:pPr>
        <w:pStyle w:val="BodyTextIndent2"/>
        <w:spacing w:after="0" w:line="240" w:lineRule="auto"/>
        <w:ind w:left="720" w:hanging="720"/>
        <w:rPr>
          <w:rFonts w:ascii="Trebuchet MS" w:hAnsi="Trebuchet MS"/>
          <w:sz w:val="22"/>
          <w:szCs w:val="22"/>
        </w:rPr>
      </w:pPr>
    </w:p>
    <w:p w:rsidR="003D1E77" w:rsidRDefault="003D1E77" w:rsidP="00D61A4F">
      <w:pPr>
        <w:pStyle w:val="BodyTextIndent2"/>
        <w:spacing w:after="0" w:line="240" w:lineRule="auto"/>
        <w:ind w:left="720" w:hanging="720"/>
        <w:rPr>
          <w:rFonts w:ascii="Trebuchet MS" w:hAnsi="Trebuchet MS"/>
          <w:sz w:val="22"/>
          <w:szCs w:val="22"/>
        </w:rPr>
      </w:pPr>
      <w:r w:rsidRPr="00EA2697">
        <w:rPr>
          <w:rStyle w:val="Heading2Char"/>
        </w:rPr>
        <w:t>6.</w:t>
      </w:r>
      <w:r w:rsidR="00D134A2">
        <w:rPr>
          <w:rStyle w:val="Heading2Char"/>
        </w:rPr>
        <w:t>5</w:t>
      </w:r>
      <w:r w:rsidRPr="00EA2697">
        <w:rPr>
          <w:rStyle w:val="Heading2Char"/>
        </w:rPr>
        <w:tab/>
      </w:r>
      <w:r>
        <w:rPr>
          <w:rStyle w:val="Heading2Char"/>
        </w:rPr>
        <w:t>Surface Caking Assessment</w:t>
      </w:r>
      <w:r w:rsidRPr="00EA2697">
        <w:rPr>
          <w:rStyle w:val="Heading2Char"/>
        </w:rPr>
        <w:t>:</w:t>
      </w:r>
      <w:r>
        <w:rPr>
          <w:rFonts w:ascii="Trebuchet MS" w:hAnsi="Trebuchet MS"/>
          <w:sz w:val="22"/>
          <w:szCs w:val="22"/>
        </w:rPr>
        <w:t xml:space="preserve">  During</w:t>
      </w:r>
      <w:r w:rsidRPr="00A350AC">
        <w:rPr>
          <w:rFonts w:ascii="Trebuchet MS" w:hAnsi="Trebuchet MS"/>
          <w:sz w:val="22"/>
          <w:szCs w:val="22"/>
        </w:rPr>
        <w:t xml:space="preserve"> infiltration testing, each location will be visually assessed for the presence/absence of surface caking.  If surface caking is present, the extent of the surface caking will be quantified by measuring the thickness of the caking profile via a shallow excavation at the sampling point.  </w:t>
      </w:r>
    </w:p>
    <w:p w:rsidR="00D134A2" w:rsidRDefault="00D134A2" w:rsidP="00D134A2">
      <w:pPr>
        <w:pStyle w:val="NoSpacing"/>
        <w:spacing w:before="240"/>
        <w:ind w:left="720" w:hanging="720"/>
        <w:rPr>
          <w:rFonts w:ascii="Trebuchet MS" w:hAnsi="Trebuchet MS"/>
        </w:rPr>
      </w:pPr>
      <w:r w:rsidRPr="00EA2697">
        <w:rPr>
          <w:rStyle w:val="Heading2Char"/>
        </w:rPr>
        <w:t>6.</w:t>
      </w:r>
      <w:r>
        <w:rPr>
          <w:rStyle w:val="Heading2Char"/>
        </w:rPr>
        <w:t>6</w:t>
      </w:r>
      <w:r w:rsidRPr="00EA2697">
        <w:rPr>
          <w:rStyle w:val="Heading2Char"/>
        </w:rPr>
        <w:tab/>
      </w:r>
      <w:r>
        <w:rPr>
          <w:rStyle w:val="Heading2Char"/>
        </w:rPr>
        <w:t>Soil Moisture Content</w:t>
      </w:r>
      <w:r w:rsidRPr="00EA2697">
        <w:rPr>
          <w:rStyle w:val="Heading2Char"/>
        </w:rPr>
        <w:t>:</w:t>
      </w:r>
      <w:r>
        <w:rPr>
          <w:rFonts w:ascii="Trebuchet MS" w:hAnsi="Trebuchet MS"/>
        </w:rPr>
        <w:t xml:space="preserve">  Soil moisture </w:t>
      </w:r>
      <w:r w:rsidRPr="00156A20">
        <w:rPr>
          <w:rFonts w:ascii="Trebuchet MS" w:hAnsi="Trebuchet MS"/>
        </w:rPr>
        <w:t xml:space="preserve">content data will be tracked by </w:t>
      </w:r>
      <w:r w:rsidR="00156A20">
        <w:rPr>
          <w:rFonts w:ascii="Trebuchet MS" w:hAnsi="Trebuchet MS"/>
        </w:rPr>
        <w:t xml:space="preserve">collecting field samples in sealed containers, transporting samples to the laboratory, and </w:t>
      </w:r>
      <w:r w:rsidRPr="00156A20">
        <w:rPr>
          <w:rFonts w:ascii="Trebuchet MS" w:hAnsi="Trebuchet MS"/>
        </w:rPr>
        <w:t xml:space="preserve">weighing initial </w:t>
      </w:r>
      <w:r w:rsidR="00156A20">
        <w:rPr>
          <w:rFonts w:ascii="Trebuchet MS" w:hAnsi="Trebuchet MS"/>
        </w:rPr>
        <w:t xml:space="preserve">and </w:t>
      </w:r>
      <w:r w:rsidR="00156A20" w:rsidRPr="00156A20">
        <w:rPr>
          <w:rFonts w:ascii="Trebuchet MS" w:hAnsi="Trebuchet MS"/>
        </w:rPr>
        <w:t>drie</w:t>
      </w:r>
      <w:r w:rsidR="00156A20">
        <w:rPr>
          <w:rFonts w:ascii="Trebuchet MS" w:hAnsi="Trebuchet MS"/>
        </w:rPr>
        <w:t>d</w:t>
      </w:r>
      <w:r w:rsidRPr="00156A20">
        <w:rPr>
          <w:rFonts w:ascii="Trebuchet MS" w:hAnsi="Trebuchet MS"/>
        </w:rPr>
        <w:t xml:space="preserve"> </w:t>
      </w:r>
      <w:r w:rsidR="00156A20" w:rsidRPr="00156A20">
        <w:rPr>
          <w:rFonts w:ascii="Trebuchet MS" w:hAnsi="Trebuchet MS"/>
        </w:rPr>
        <w:t>samples</w:t>
      </w:r>
      <w:r w:rsidR="00156A20">
        <w:rPr>
          <w:rFonts w:ascii="Trebuchet MS" w:hAnsi="Trebuchet MS"/>
        </w:rPr>
        <w:t xml:space="preserve">.  </w:t>
      </w:r>
      <w:r w:rsidR="00156A20" w:rsidRPr="00156A20">
        <w:rPr>
          <w:rFonts w:ascii="Trebuchet MS" w:hAnsi="Trebuchet MS"/>
        </w:rPr>
        <w:t xml:space="preserve"> </w:t>
      </w:r>
      <w:r w:rsidRPr="00156A20">
        <w:rPr>
          <w:rFonts w:ascii="Trebuchet MS" w:hAnsi="Trebuchet MS"/>
        </w:rPr>
        <w:t xml:space="preserve">Soil moisture content is determined on both initial and </w:t>
      </w:r>
      <w:r w:rsidR="00156A20">
        <w:rPr>
          <w:rFonts w:ascii="Trebuchet MS" w:hAnsi="Trebuchet MS"/>
        </w:rPr>
        <w:t>dried</w:t>
      </w:r>
      <w:r w:rsidRPr="00156A20">
        <w:rPr>
          <w:rFonts w:ascii="Trebuchet MS" w:hAnsi="Trebuchet MS"/>
        </w:rPr>
        <w:t xml:space="preserve"> samples.</w:t>
      </w:r>
      <w:r>
        <w:rPr>
          <w:rFonts w:ascii="Times New Roman" w:hAnsi="Times New Roman"/>
          <w:sz w:val="24"/>
          <w:szCs w:val="24"/>
        </w:rPr>
        <w:t xml:space="preserve"> </w:t>
      </w:r>
    </w:p>
    <w:p w:rsidR="003D1E77" w:rsidRDefault="003D1E77" w:rsidP="00EA2697">
      <w:pPr>
        <w:pStyle w:val="Heading1"/>
        <w:rPr>
          <w:sz w:val="22"/>
          <w:szCs w:val="22"/>
        </w:rPr>
      </w:pPr>
      <w:bookmarkStart w:id="35" w:name="_Toc329787015"/>
      <w:r w:rsidRPr="0011093D">
        <w:t>7. Quality Control</w:t>
      </w:r>
      <w:bookmarkEnd w:id="35"/>
      <w:r w:rsidRPr="006D1D1D">
        <w:rPr>
          <w:sz w:val="22"/>
          <w:szCs w:val="22"/>
        </w:rPr>
        <w:t xml:space="preserve">  </w:t>
      </w:r>
    </w:p>
    <w:p w:rsidR="003D1E77" w:rsidRDefault="003D1E77" w:rsidP="00EA2697">
      <w:pPr>
        <w:pStyle w:val="BodyTextIndent2"/>
        <w:spacing w:after="0" w:line="240" w:lineRule="auto"/>
        <w:ind w:left="720"/>
        <w:rPr>
          <w:rFonts w:ascii="Trebuchet MS" w:hAnsi="Trebuchet MS"/>
          <w:sz w:val="22"/>
          <w:szCs w:val="22"/>
        </w:rPr>
      </w:pPr>
      <w:r w:rsidRPr="00B87DB4">
        <w:rPr>
          <w:rFonts w:ascii="Trebuchet MS" w:hAnsi="Trebuchet MS"/>
          <w:sz w:val="22"/>
          <w:szCs w:val="22"/>
        </w:rPr>
        <w:t>Quality control starts with careful field data collection.  Field crews will record data in a standardized template in a waterproof notebook to ensure thorough data collection.  Data will be recorded by the person performing the collection to ensure accuracy.</w:t>
      </w:r>
      <w:r>
        <w:rPr>
          <w:rFonts w:ascii="Times New Roman" w:hAnsi="Times New Roman"/>
        </w:rPr>
        <w:t xml:space="preserve">  </w:t>
      </w:r>
      <w:r>
        <w:rPr>
          <w:rFonts w:ascii="Trebuchet MS" w:hAnsi="Trebuchet MS"/>
          <w:sz w:val="22"/>
          <w:szCs w:val="22"/>
        </w:rPr>
        <w:t>Each sampling point will have multiple data points (CHP, MPD, Tension Disk Infiltrometer and sometimes double-ring) to cross-check preliminary results.  Outlier data points will be discarded and retested where feasible</w:t>
      </w:r>
      <w:r w:rsidRPr="00B87DB4">
        <w:rPr>
          <w:rFonts w:ascii="Trebuchet MS" w:hAnsi="Trebuchet MS"/>
          <w:sz w:val="22"/>
          <w:szCs w:val="22"/>
        </w:rPr>
        <w:t xml:space="preserve">.  Personnel will enter field recorded data into an </w:t>
      </w:r>
      <w:r w:rsidRPr="00B87DB4">
        <w:rPr>
          <w:rFonts w:ascii="Trebuchet MS" w:hAnsi="Trebuchet MS"/>
          <w:i/>
          <w:sz w:val="22"/>
          <w:szCs w:val="22"/>
        </w:rPr>
        <w:t xml:space="preserve">Excel </w:t>
      </w:r>
      <w:r w:rsidRPr="00B87DB4">
        <w:rPr>
          <w:rFonts w:ascii="Trebuchet MS" w:hAnsi="Trebuchet MS"/>
          <w:sz w:val="22"/>
          <w:szCs w:val="22"/>
        </w:rPr>
        <w:t xml:space="preserve">spreadsheet.  Quality control of data entry will be accomplished by cross checking of field collected data to data input into a spreadsheet.  </w:t>
      </w:r>
    </w:p>
    <w:p w:rsidR="003D1E77" w:rsidRDefault="003D1E77" w:rsidP="00EA2697">
      <w:pPr>
        <w:pStyle w:val="Heading1"/>
      </w:pPr>
      <w:r>
        <w:lastRenderedPageBreak/>
        <w:t xml:space="preserve"> </w:t>
      </w:r>
      <w:bookmarkStart w:id="36" w:name="_Toc329787016"/>
      <w:r>
        <w:t>8</w:t>
      </w:r>
      <w:r w:rsidRPr="003A724E">
        <w:t>.</w:t>
      </w:r>
      <w:r>
        <w:t xml:space="preserve">  </w:t>
      </w:r>
      <w:r w:rsidRPr="003A724E">
        <w:t>Analytical Techniques</w:t>
      </w:r>
      <w:bookmarkEnd w:id="36"/>
    </w:p>
    <w:p w:rsidR="003D1E77" w:rsidRDefault="003D1E77" w:rsidP="00EA2697">
      <w:pPr>
        <w:pStyle w:val="BodyTextIndent2"/>
        <w:spacing w:after="0" w:line="240" w:lineRule="auto"/>
        <w:ind w:left="720" w:hanging="720"/>
        <w:rPr>
          <w:rFonts w:ascii="Trebuchet MS" w:hAnsi="Trebuchet MS"/>
          <w:sz w:val="22"/>
          <w:szCs w:val="22"/>
        </w:rPr>
      </w:pPr>
      <w:r>
        <w:rPr>
          <w:rFonts w:ascii="Trebuchet MS" w:hAnsi="Trebuchet MS"/>
          <w:b/>
          <w:sz w:val="24"/>
          <w:szCs w:val="24"/>
        </w:rPr>
        <w:tab/>
      </w:r>
      <w:r>
        <w:rPr>
          <w:rFonts w:ascii="Trebuchet MS" w:hAnsi="Trebuchet MS"/>
          <w:sz w:val="22"/>
          <w:szCs w:val="22"/>
        </w:rPr>
        <w:t xml:space="preserve">Raw field data will be converted the comparable data and stored in an </w:t>
      </w:r>
      <w:r>
        <w:rPr>
          <w:rFonts w:ascii="Trebuchet MS" w:hAnsi="Trebuchet MS"/>
          <w:i/>
          <w:sz w:val="22"/>
          <w:szCs w:val="22"/>
        </w:rPr>
        <w:t xml:space="preserve">Excel </w:t>
      </w:r>
      <w:r>
        <w:rPr>
          <w:rFonts w:ascii="Trebuchet MS" w:hAnsi="Trebuchet MS"/>
          <w:sz w:val="22"/>
          <w:szCs w:val="22"/>
        </w:rPr>
        <w:t xml:space="preserve">spreadsheet for analysis.  Preliminary analysis will be performed by NTCD to quickly determine confidence level of preliminary data.  Final Analysis will be performed by NTCD and verified by UNR and Desert Research Institute (DRI).   </w:t>
      </w:r>
    </w:p>
    <w:p w:rsidR="003D1E77" w:rsidRDefault="003D1E77" w:rsidP="00127E6D">
      <w:pPr>
        <w:pStyle w:val="BodyTextIndent2"/>
        <w:spacing w:after="0" w:line="240" w:lineRule="auto"/>
        <w:rPr>
          <w:rFonts w:ascii="Trebuchet MS" w:hAnsi="Trebuchet MS"/>
          <w:sz w:val="22"/>
          <w:szCs w:val="22"/>
        </w:rPr>
      </w:pPr>
    </w:p>
    <w:p w:rsidR="003D1E77" w:rsidRDefault="003D1E77" w:rsidP="00127E6D">
      <w:pPr>
        <w:pStyle w:val="BodyTextIndent2"/>
        <w:spacing w:after="0" w:line="240" w:lineRule="auto"/>
        <w:ind w:left="720" w:hanging="720"/>
        <w:rPr>
          <w:rFonts w:ascii="Trebuchet MS" w:hAnsi="Trebuchet MS"/>
          <w:sz w:val="22"/>
          <w:szCs w:val="22"/>
        </w:rPr>
      </w:pPr>
      <w:bookmarkStart w:id="37" w:name="_Toc329787017"/>
      <w:r w:rsidRPr="00EA2697">
        <w:rPr>
          <w:rStyle w:val="Heading2Char"/>
        </w:rPr>
        <w:t>8.1</w:t>
      </w:r>
      <w:r w:rsidRPr="00EA2697">
        <w:rPr>
          <w:rStyle w:val="Heading2Char"/>
        </w:rPr>
        <w:tab/>
        <w:t>Preliminary Analysis:</w:t>
      </w:r>
      <w:bookmarkEnd w:id="37"/>
      <w:r>
        <w:rPr>
          <w:rFonts w:ascii="Trebuchet MS" w:hAnsi="Trebuchet MS"/>
          <w:sz w:val="22"/>
          <w:szCs w:val="22"/>
        </w:rPr>
        <w:t xml:space="preserve">  After 30 tests at each BMP sample site, preliminary data will be analyzed in </w:t>
      </w:r>
      <w:r w:rsidRPr="00AB7CDA">
        <w:rPr>
          <w:rFonts w:ascii="Trebuchet MS" w:hAnsi="Trebuchet MS"/>
          <w:i/>
          <w:sz w:val="22"/>
          <w:szCs w:val="22"/>
        </w:rPr>
        <w:t>Excel</w:t>
      </w:r>
      <w:r>
        <w:rPr>
          <w:rFonts w:ascii="Trebuchet MS" w:hAnsi="Trebuchet MS"/>
          <w:i/>
          <w:sz w:val="22"/>
          <w:szCs w:val="22"/>
        </w:rPr>
        <w:t xml:space="preserve"> </w:t>
      </w:r>
      <w:r>
        <w:rPr>
          <w:rFonts w:ascii="Trebuchet MS" w:hAnsi="Trebuchet MS"/>
          <w:sz w:val="22"/>
          <w:szCs w:val="22"/>
        </w:rPr>
        <w:t xml:space="preserve">spreadsheet </w:t>
      </w:r>
      <w:r w:rsidRPr="00AB7CDA">
        <w:rPr>
          <w:rFonts w:ascii="Trebuchet MS" w:hAnsi="Trebuchet MS"/>
          <w:sz w:val="22"/>
          <w:szCs w:val="22"/>
        </w:rPr>
        <w:t xml:space="preserve">to </w:t>
      </w:r>
      <w:r>
        <w:rPr>
          <w:rFonts w:ascii="Trebuchet MS" w:hAnsi="Trebuchet MS"/>
          <w:sz w:val="22"/>
          <w:szCs w:val="22"/>
        </w:rPr>
        <w:t xml:space="preserve">determine mean, variability and confidence level of the </w:t>
      </w:r>
      <w:r w:rsidRPr="00D76D3E">
        <w:rPr>
          <w:rFonts w:ascii="Trebuchet MS" w:hAnsi="Trebuchet MS"/>
          <w:sz w:val="22"/>
          <w:szCs w:val="22"/>
        </w:rPr>
        <w:t>infiltration rate and field hydraulic conductivity</w:t>
      </w:r>
      <w:r>
        <w:rPr>
          <w:rFonts w:ascii="Trebuchet MS" w:hAnsi="Trebuchet MS"/>
          <w:sz w:val="22"/>
          <w:szCs w:val="22"/>
        </w:rPr>
        <w:t xml:space="preserve"> data.  The results will be verified using </w:t>
      </w:r>
      <w:r>
        <w:rPr>
          <w:rFonts w:ascii="Trebuchet MS" w:hAnsi="Trebuchet MS"/>
          <w:i/>
          <w:sz w:val="22"/>
          <w:szCs w:val="22"/>
        </w:rPr>
        <w:t xml:space="preserve">GraphPad </w:t>
      </w:r>
      <w:r w:rsidRPr="00AB7CDA">
        <w:rPr>
          <w:rFonts w:ascii="Trebuchet MS" w:hAnsi="Trebuchet MS"/>
          <w:sz w:val="22"/>
          <w:szCs w:val="22"/>
        </w:rPr>
        <w:t>graphing and statistical analysis software with which NTCD has experience.</w:t>
      </w:r>
      <w:r>
        <w:rPr>
          <w:rFonts w:ascii="Trebuchet MS" w:hAnsi="Trebuchet MS"/>
          <w:sz w:val="22"/>
          <w:szCs w:val="22"/>
        </w:rPr>
        <w:t xml:space="preserve">  If 90% confidence level is achieved with 30 tests for all infiltrometers/permeameters, additional tests are not needed.  If 90% confidence level is not achieved with 30 tests, additional testing for all infiltrometers/permeameters (up to 30 more) will be performed.  Preliminary data will also be analyzed to verify that the SAP is feasible to implement and is obtaining suitable and comparable data.      </w:t>
      </w:r>
    </w:p>
    <w:p w:rsidR="003D1E77" w:rsidRDefault="003D1E77" w:rsidP="00127E6D">
      <w:pPr>
        <w:pStyle w:val="BodyTextIndent2"/>
        <w:spacing w:after="0" w:line="240" w:lineRule="auto"/>
        <w:ind w:left="720" w:hanging="720"/>
        <w:rPr>
          <w:rFonts w:ascii="Trebuchet MS" w:hAnsi="Trebuchet MS"/>
          <w:sz w:val="22"/>
          <w:szCs w:val="22"/>
        </w:rPr>
      </w:pPr>
    </w:p>
    <w:p w:rsidR="003D1E77" w:rsidRDefault="003D1E77" w:rsidP="00127E6D">
      <w:pPr>
        <w:pStyle w:val="BodyTextIndent2"/>
        <w:spacing w:after="0" w:line="240" w:lineRule="auto"/>
        <w:ind w:left="720" w:hanging="720"/>
        <w:rPr>
          <w:rFonts w:ascii="Trebuchet MS" w:hAnsi="Trebuchet MS"/>
          <w:sz w:val="22"/>
          <w:szCs w:val="22"/>
        </w:rPr>
      </w:pPr>
      <w:bookmarkStart w:id="38" w:name="_Toc329787018"/>
      <w:r w:rsidRPr="00EA2697">
        <w:rPr>
          <w:rStyle w:val="Heading2Char"/>
        </w:rPr>
        <w:t xml:space="preserve">8.2 </w:t>
      </w:r>
      <w:r w:rsidRPr="00EA2697">
        <w:rPr>
          <w:rStyle w:val="Heading2Char"/>
        </w:rPr>
        <w:tab/>
        <w:t>Final Analysis:</w:t>
      </w:r>
      <w:bookmarkEnd w:id="38"/>
      <w:r>
        <w:rPr>
          <w:rFonts w:ascii="Trebuchet MS" w:hAnsi="Trebuchet MS"/>
          <w:sz w:val="22"/>
          <w:szCs w:val="22"/>
        </w:rPr>
        <w:t xml:space="preserve">  After 60 tests are performed in a BMP</w:t>
      </w:r>
      <w:r w:rsidR="00670197">
        <w:rPr>
          <w:rFonts w:ascii="Trebuchet MS" w:hAnsi="Trebuchet MS"/>
          <w:sz w:val="22"/>
          <w:szCs w:val="22"/>
        </w:rPr>
        <w:t xml:space="preserve"> or 90% confidence level achieved with 30 tests</w:t>
      </w:r>
      <w:r>
        <w:rPr>
          <w:rFonts w:ascii="Trebuchet MS" w:hAnsi="Trebuchet MS"/>
          <w:sz w:val="22"/>
          <w:szCs w:val="22"/>
        </w:rPr>
        <w:t xml:space="preserve">, data will be ready for final analysis.  Final Analysis will be performed by NTCD </w:t>
      </w:r>
      <w:r w:rsidRPr="00AB5D7D">
        <w:rPr>
          <w:rFonts w:ascii="Trebuchet MS" w:hAnsi="Trebuchet MS"/>
          <w:sz w:val="22"/>
          <w:szCs w:val="22"/>
        </w:rPr>
        <w:t xml:space="preserve">using </w:t>
      </w:r>
      <w:proofErr w:type="spellStart"/>
      <w:r w:rsidR="00670197" w:rsidRPr="009956B2">
        <w:rPr>
          <w:rFonts w:ascii="Trebuchet MS" w:hAnsi="Trebuchet MS"/>
          <w:i/>
          <w:sz w:val="22"/>
          <w:szCs w:val="22"/>
        </w:rPr>
        <w:t>GraphPad</w:t>
      </w:r>
      <w:proofErr w:type="spellEnd"/>
      <w:r w:rsidR="00670197" w:rsidRPr="00AB5D7D">
        <w:rPr>
          <w:rFonts w:ascii="Trebuchet MS" w:hAnsi="Trebuchet MS"/>
          <w:sz w:val="22"/>
          <w:szCs w:val="22"/>
        </w:rPr>
        <w:t xml:space="preserve"> statistical analysis software</w:t>
      </w:r>
      <w:r w:rsidR="00670197">
        <w:rPr>
          <w:rFonts w:ascii="Trebuchet MS" w:hAnsi="Trebuchet MS"/>
          <w:sz w:val="22"/>
          <w:szCs w:val="22"/>
        </w:rPr>
        <w:t>.  Raw data will be analyzed to determine distribution and standard deviation.  If data does not exhibit normal distribution and standard deviation is large, then data will need log transformed before further statistical analysis with a student’s T-test.  The Student’s T-test of equivalent means is used to determine the statistical confidence level of the infiltration measurements.  If log transformation does not normalize the data, then a nonparametric Mann-Whitney Rank Sum test can be used for data comparisons.</w:t>
      </w:r>
      <w:r w:rsidR="00670197" w:rsidRPr="00AB5D7D">
        <w:rPr>
          <w:rFonts w:ascii="Trebuchet MS" w:hAnsi="Trebuchet MS"/>
          <w:sz w:val="22"/>
          <w:szCs w:val="22"/>
        </w:rPr>
        <w:t>  NTCD will work with UNR and Desert Research Institute (DRI) personnel to ensure sound statistical analysis</w:t>
      </w:r>
      <w:r w:rsidR="00670197">
        <w:rPr>
          <w:rFonts w:ascii="Trebuchet MS" w:hAnsi="Trebuchet MS"/>
          <w:sz w:val="22"/>
          <w:szCs w:val="22"/>
        </w:rPr>
        <w:t xml:space="preserve"> using appropriate comparison tests</w:t>
      </w:r>
      <w:r w:rsidR="00670197" w:rsidRPr="00AB5D7D">
        <w:rPr>
          <w:rFonts w:ascii="Trebuchet MS" w:hAnsi="Trebuchet MS"/>
          <w:sz w:val="22"/>
          <w:szCs w:val="22"/>
        </w:rPr>
        <w:t>.</w:t>
      </w:r>
      <w:r w:rsidR="00670197">
        <w:rPr>
          <w:rFonts w:ascii="Trebuchet MS" w:hAnsi="Trebuchet MS"/>
          <w:sz w:val="22"/>
          <w:szCs w:val="22"/>
        </w:rPr>
        <w:t xml:space="preserve">    </w:t>
      </w:r>
    </w:p>
    <w:p w:rsidR="003D1E77" w:rsidRPr="00127E6D" w:rsidRDefault="003D1E77" w:rsidP="003A724E">
      <w:pPr>
        <w:pStyle w:val="BodyTextIndent2"/>
        <w:spacing w:after="0" w:line="240" w:lineRule="auto"/>
        <w:ind w:left="720" w:hanging="720"/>
        <w:rPr>
          <w:rFonts w:ascii="Trebuchet MS" w:hAnsi="Trebuchet MS"/>
          <w:sz w:val="22"/>
          <w:szCs w:val="22"/>
        </w:rPr>
      </w:pPr>
      <w:r>
        <w:rPr>
          <w:rFonts w:ascii="Trebuchet MS" w:hAnsi="Trebuchet MS"/>
          <w:sz w:val="22"/>
          <w:szCs w:val="22"/>
        </w:rPr>
        <w:t xml:space="preserve"> </w:t>
      </w:r>
    </w:p>
    <w:p w:rsidR="003D1E77" w:rsidRDefault="003D1E77" w:rsidP="00B43688">
      <w:pPr>
        <w:pStyle w:val="BodyTextIndent2"/>
        <w:spacing w:after="0" w:line="240" w:lineRule="auto"/>
        <w:ind w:left="720" w:hanging="720"/>
        <w:rPr>
          <w:rFonts w:ascii="Trebuchet MS" w:hAnsi="Trebuchet MS"/>
        </w:rPr>
      </w:pPr>
      <w:bookmarkStart w:id="39" w:name="_Toc329787019"/>
      <w:r w:rsidRPr="00EA2697">
        <w:rPr>
          <w:rStyle w:val="Heading3Char"/>
          <w:sz w:val="22"/>
          <w:szCs w:val="22"/>
        </w:rPr>
        <w:t>8.2.1</w:t>
      </w:r>
      <w:r w:rsidRPr="00EA2697">
        <w:rPr>
          <w:rStyle w:val="Heading3Char"/>
          <w:sz w:val="22"/>
          <w:szCs w:val="22"/>
        </w:rPr>
        <w:tab/>
        <w:t>Infiltration Rates:</w:t>
      </w:r>
      <w:bookmarkEnd w:id="39"/>
      <w:r w:rsidRPr="00EA2697">
        <w:rPr>
          <w:rStyle w:val="Heading3Char"/>
        </w:rPr>
        <w:t xml:space="preserve">  </w:t>
      </w:r>
      <w:r w:rsidRPr="00DA0E13">
        <w:rPr>
          <w:rFonts w:ascii="Trebuchet MS" w:hAnsi="Trebuchet MS"/>
          <w:sz w:val="22"/>
          <w:szCs w:val="22"/>
        </w:rPr>
        <w:t>The data analysis will examine measured soil surface infiltration rates of</w:t>
      </w:r>
      <w:r w:rsidRPr="00BF5BC9">
        <w:rPr>
          <w:rFonts w:ascii="Trebuchet MS" w:hAnsi="Trebuchet MS"/>
          <w:sz w:val="22"/>
          <w:szCs w:val="22"/>
        </w:rPr>
        <w:t xml:space="preserve"> the MPD infiltrometer</w:t>
      </w:r>
      <w:r>
        <w:rPr>
          <w:rFonts w:ascii="Trebuchet MS" w:hAnsi="Trebuchet MS"/>
          <w:sz w:val="22"/>
          <w:szCs w:val="22"/>
        </w:rPr>
        <w:t xml:space="preserve">, </w:t>
      </w:r>
      <w:r w:rsidRPr="00BF5BC9">
        <w:rPr>
          <w:rFonts w:ascii="Trebuchet MS" w:hAnsi="Trebuchet MS"/>
          <w:sz w:val="22"/>
          <w:szCs w:val="22"/>
        </w:rPr>
        <w:t xml:space="preserve"> the </w:t>
      </w:r>
      <w:r>
        <w:rPr>
          <w:rFonts w:ascii="Trebuchet MS" w:hAnsi="Trebuchet MS"/>
          <w:sz w:val="22"/>
          <w:szCs w:val="22"/>
        </w:rPr>
        <w:t xml:space="preserve">tension </w:t>
      </w:r>
      <w:r w:rsidRPr="00BF5BC9">
        <w:rPr>
          <w:rFonts w:ascii="Trebuchet MS" w:hAnsi="Trebuchet MS"/>
          <w:sz w:val="22"/>
          <w:szCs w:val="22"/>
        </w:rPr>
        <w:t xml:space="preserve">disk infiltrometer </w:t>
      </w:r>
      <w:r>
        <w:rPr>
          <w:rFonts w:ascii="Trebuchet MS" w:hAnsi="Trebuchet MS"/>
          <w:sz w:val="22"/>
          <w:szCs w:val="22"/>
        </w:rPr>
        <w:t xml:space="preserve">and when available the </w:t>
      </w:r>
      <w:r w:rsidRPr="00D76D3E">
        <w:rPr>
          <w:rFonts w:ascii="Trebuchet MS" w:hAnsi="Trebuchet MS"/>
          <w:sz w:val="22"/>
          <w:szCs w:val="22"/>
        </w:rPr>
        <w:t xml:space="preserve">double-ring </w:t>
      </w:r>
      <w:r>
        <w:rPr>
          <w:rFonts w:ascii="Trebuchet MS" w:hAnsi="Trebuchet MS"/>
          <w:sz w:val="22"/>
          <w:szCs w:val="22"/>
        </w:rPr>
        <w:t xml:space="preserve">infiltrometer </w:t>
      </w:r>
      <w:r w:rsidRPr="00BF5BC9">
        <w:rPr>
          <w:rFonts w:ascii="Trebuchet MS" w:hAnsi="Trebuchet MS"/>
          <w:sz w:val="22"/>
          <w:szCs w:val="22"/>
        </w:rPr>
        <w:t>to determine if the MPD measures rates comparable to the disk infiltrometer</w:t>
      </w:r>
      <w:r>
        <w:rPr>
          <w:rFonts w:ascii="Trebuchet MS" w:hAnsi="Trebuchet MS"/>
          <w:sz w:val="22"/>
          <w:szCs w:val="22"/>
        </w:rPr>
        <w:t xml:space="preserve"> and the double-ring</w:t>
      </w:r>
      <w:r w:rsidRPr="00BF5BC9">
        <w:rPr>
          <w:rFonts w:ascii="Trebuchet MS" w:hAnsi="Trebuchet MS"/>
          <w:sz w:val="22"/>
          <w:szCs w:val="22"/>
        </w:rPr>
        <w:t>, widely regarded as the industry standard for assessing soil surface infiltration rates.</w:t>
      </w:r>
      <w:r>
        <w:rPr>
          <w:rFonts w:ascii="Trebuchet MS" w:hAnsi="Trebuchet MS"/>
        </w:rPr>
        <w:t xml:space="preserve">  </w:t>
      </w:r>
      <w:r w:rsidRPr="00241D2F">
        <w:rPr>
          <w:rFonts w:ascii="Trebuchet MS" w:hAnsi="Trebuchet MS"/>
        </w:rPr>
        <w:t xml:space="preserve"> </w:t>
      </w:r>
      <w:r w:rsidRPr="00B43688">
        <w:rPr>
          <w:rFonts w:ascii="Trebuchet MS" w:hAnsi="Trebuchet MS"/>
          <w:sz w:val="22"/>
          <w:szCs w:val="22"/>
        </w:rPr>
        <w:t xml:space="preserve">MPD infiltration rates will be compared to the CHP readings to determine whether surface caking of surface soils is a factor in the </w:t>
      </w:r>
      <w:r>
        <w:rPr>
          <w:rFonts w:ascii="Trebuchet MS" w:hAnsi="Trebuchet MS"/>
          <w:sz w:val="22"/>
          <w:szCs w:val="22"/>
        </w:rPr>
        <w:t xml:space="preserve">sampled </w:t>
      </w:r>
      <w:r w:rsidRPr="00B43688">
        <w:rPr>
          <w:rFonts w:ascii="Trebuchet MS" w:hAnsi="Trebuchet MS"/>
          <w:sz w:val="22"/>
          <w:szCs w:val="22"/>
        </w:rPr>
        <w:t>infiltration BMPs</w:t>
      </w:r>
      <w:r w:rsidRPr="00D76D3E">
        <w:rPr>
          <w:rFonts w:ascii="Trebuchet MS" w:hAnsi="Trebuchet MS"/>
          <w:sz w:val="22"/>
          <w:szCs w:val="22"/>
        </w:rPr>
        <w:t>.  Infiltration data for MPD will be compared to infiltration data from the tension disk infiltrometer and the double-ring infiltrometer (when available) to determine statistical significance of the results</w:t>
      </w:r>
      <w:r>
        <w:rPr>
          <w:rFonts w:ascii="Trebuchet MS" w:hAnsi="Trebuchet MS"/>
          <w:sz w:val="22"/>
          <w:szCs w:val="22"/>
        </w:rPr>
        <w:t xml:space="preserve"> using </w:t>
      </w:r>
      <w:r>
        <w:rPr>
          <w:rFonts w:ascii="Trebuchet MS" w:hAnsi="Trebuchet MS"/>
          <w:i/>
          <w:sz w:val="22"/>
          <w:szCs w:val="22"/>
        </w:rPr>
        <w:t xml:space="preserve">GraphPad </w:t>
      </w:r>
      <w:r w:rsidRPr="00AB7CDA">
        <w:rPr>
          <w:rFonts w:ascii="Trebuchet MS" w:hAnsi="Trebuchet MS"/>
          <w:sz w:val="22"/>
          <w:szCs w:val="22"/>
        </w:rPr>
        <w:t>graphing and statistical analysis software</w:t>
      </w:r>
      <w:r w:rsidRPr="00D76D3E">
        <w:rPr>
          <w:rFonts w:ascii="Trebuchet MS" w:hAnsi="Trebuchet MS"/>
          <w:sz w:val="22"/>
          <w:szCs w:val="22"/>
        </w:rPr>
        <w:t xml:space="preserve">. </w:t>
      </w:r>
      <w:r w:rsidR="00670197">
        <w:rPr>
          <w:rFonts w:ascii="Trebuchet MS" w:hAnsi="Trebuchet MS"/>
          <w:sz w:val="22"/>
          <w:szCs w:val="22"/>
        </w:rPr>
        <w:t xml:space="preserve">Sample population means between the </w:t>
      </w:r>
      <w:proofErr w:type="spellStart"/>
      <w:r w:rsidR="00670197">
        <w:rPr>
          <w:rFonts w:ascii="Trebuchet MS" w:hAnsi="Trebuchet MS"/>
          <w:sz w:val="22"/>
          <w:szCs w:val="22"/>
        </w:rPr>
        <w:t>infiltrometer</w:t>
      </w:r>
      <w:proofErr w:type="spellEnd"/>
      <w:r w:rsidR="00670197">
        <w:rPr>
          <w:rFonts w:ascii="Trebuchet MS" w:hAnsi="Trebuchet MS"/>
          <w:sz w:val="22"/>
          <w:szCs w:val="22"/>
        </w:rPr>
        <w:t xml:space="preserve"> data will be compared to determine trends and bias.</w:t>
      </w:r>
      <w:r w:rsidR="00670197" w:rsidRPr="00D76D3E">
        <w:rPr>
          <w:rFonts w:ascii="Trebuchet MS" w:hAnsi="Trebuchet MS"/>
          <w:sz w:val="22"/>
          <w:szCs w:val="22"/>
        </w:rPr>
        <w:t xml:space="preserve"> </w:t>
      </w:r>
      <w:r w:rsidRPr="00D76D3E">
        <w:rPr>
          <w:rFonts w:ascii="Trebuchet MS" w:hAnsi="Trebuchet MS"/>
          <w:sz w:val="22"/>
          <w:szCs w:val="22"/>
        </w:rPr>
        <w:t xml:space="preserve"> </w:t>
      </w:r>
    </w:p>
    <w:p w:rsidR="003D1E77" w:rsidRDefault="003D1E77" w:rsidP="00083334">
      <w:pPr>
        <w:pStyle w:val="BodyTextIndent2"/>
        <w:spacing w:after="0" w:line="240" w:lineRule="auto"/>
        <w:ind w:left="1440"/>
        <w:rPr>
          <w:rFonts w:ascii="Trebuchet MS" w:hAnsi="Trebuchet MS"/>
        </w:rPr>
      </w:pPr>
    </w:p>
    <w:p w:rsidR="003D1E77" w:rsidRPr="00B43688" w:rsidRDefault="003D1E77" w:rsidP="00B43688">
      <w:pPr>
        <w:pStyle w:val="BodyTextIndent2"/>
        <w:spacing w:after="0" w:line="240" w:lineRule="auto"/>
        <w:ind w:left="720" w:hanging="720"/>
        <w:rPr>
          <w:rFonts w:ascii="Trebuchet MS" w:hAnsi="Trebuchet MS"/>
          <w:sz w:val="22"/>
          <w:szCs w:val="22"/>
        </w:rPr>
      </w:pPr>
      <w:bookmarkStart w:id="40" w:name="_Toc329787020"/>
      <w:r w:rsidRPr="00EA2697">
        <w:rPr>
          <w:rStyle w:val="Heading3Char"/>
          <w:sz w:val="22"/>
          <w:szCs w:val="22"/>
        </w:rPr>
        <w:t>8.2.2</w:t>
      </w:r>
      <w:r w:rsidRPr="00EA2697">
        <w:rPr>
          <w:rStyle w:val="Heading3Char"/>
          <w:sz w:val="22"/>
          <w:szCs w:val="22"/>
        </w:rPr>
        <w:tab/>
        <w:t>Field Operation Time:</w:t>
      </w:r>
      <w:bookmarkEnd w:id="40"/>
      <w:r>
        <w:rPr>
          <w:rFonts w:ascii="Trebuchet MS" w:hAnsi="Trebuchet MS"/>
          <w:sz w:val="22"/>
          <w:szCs w:val="22"/>
        </w:rPr>
        <w:t xml:space="preserve">  </w:t>
      </w:r>
      <w:r w:rsidRPr="00B43688">
        <w:rPr>
          <w:rFonts w:ascii="Trebuchet MS" w:hAnsi="Trebuchet MS"/>
          <w:sz w:val="22"/>
          <w:szCs w:val="22"/>
        </w:rPr>
        <w:t xml:space="preserve">The data analysis will </w:t>
      </w:r>
      <w:r>
        <w:rPr>
          <w:rFonts w:ascii="Trebuchet MS" w:hAnsi="Trebuchet MS"/>
          <w:sz w:val="22"/>
          <w:szCs w:val="22"/>
        </w:rPr>
        <w:t>examine the</w:t>
      </w:r>
      <w:r w:rsidRPr="00B43688">
        <w:rPr>
          <w:rFonts w:ascii="Trebuchet MS" w:hAnsi="Trebuchet MS"/>
          <w:sz w:val="22"/>
          <w:szCs w:val="22"/>
        </w:rPr>
        <w:t xml:space="preserve"> </w:t>
      </w:r>
      <w:r>
        <w:rPr>
          <w:rFonts w:ascii="Trebuchet MS" w:hAnsi="Trebuchet MS"/>
          <w:sz w:val="22"/>
          <w:szCs w:val="22"/>
        </w:rPr>
        <w:t>time required for</w:t>
      </w:r>
      <w:r w:rsidRPr="00B43688">
        <w:rPr>
          <w:rFonts w:ascii="Trebuchet MS" w:hAnsi="Trebuchet MS"/>
          <w:sz w:val="22"/>
          <w:szCs w:val="22"/>
        </w:rPr>
        <w:t xml:space="preserve"> field operation </w:t>
      </w:r>
      <w:r>
        <w:rPr>
          <w:rFonts w:ascii="Trebuchet MS" w:hAnsi="Trebuchet MS"/>
          <w:sz w:val="22"/>
          <w:szCs w:val="22"/>
        </w:rPr>
        <w:t>of</w:t>
      </w:r>
      <w:r w:rsidRPr="00B43688">
        <w:rPr>
          <w:rFonts w:ascii="Trebuchet MS" w:hAnsi="Trebuchet MS"/>
          <w:sz w:val="22"/>
          <w:szCs w:val="22"/>
        </w:rPr>
        <w:t xml:space="preserve"> the MPD and the CHP (the Tahoe accepted standard for </w:t>
      </w:r>
      <w:r w:rsidRPr="00B43688">
        <w:rPr>
          <w:rFonts w:ascii="Trebuchet MS" w:hAnsi="Trebuchet MS"/>
          <w:i/>
          <w:sz w:val="22"/>
          <w:szCs w:val="22"/>
        </w:rPr>
        <w:t>rapidly</w:t>
      </w:r>
      <w:r w:rsidRPr="00B43688">
        <w:rPr>
          <w:rFonts w:ascii="Trebuchet MS" w:hAnsi="Trebuchet MS"/>
          <w:sz w:val="22"/>
          <w:szCs w:val="22"/>
        </w:rPr>
        <w:t xml:space="preserve"> measuring infiltration rates) to determine if the MPD is a comparable RAM tool for assessing infiltration rates.  </w:t>
      </w:r>
    </w:p>
    <w:p w:rsidR="003D1E77" w:rsidRDefault="003D1E77" w:rsidP="00F609B5">
      <w:pPr>
        <w:pStyle w:val="BodyTextIndent2"/>
        <w:spacing w:after="0" w:line="240" w:lineRule="auto"/>
        <w:ind w:left="0"/>
        <w:rPr>
          <w:rFonts w:ascii="Trebuchet MS" w:hAnsi="Trebuchet MS"/>
          <w:sz w:val="22"/>
          <w:szCs w:val="22"/>
        </w:rPr>
      </w:pPr>
    </w:p>
    <w:p w:rsidR="003D1E77" w:rsidRDefault="003D1E77" w:rsidP="00F609B5">
      <w:pPr>
        <w:pStyle w:val="BodyTextIndent2"/>
        <w:spacing w:after="0" w:line="240" w:lineRule="auto"/>
        <w:ind w:left="720" w:hanging="720"/>
        <w:rPr>
          <w:rFonts w:ascii="Trebuchet MS" w:hAnsi="Trebuchet MS"/>
          <w:sz w:val="22"/>
          <w:szCs w:val="22"/>
        </w:rPr>
      </w:pPr>
      <w:bookmarkStart w:id="41" w:name="_Toc329787021"/>
      <w:r w:rsidRPr="00EA2697">
        <w:rPr>
          <w:rStyle w:val="Heading3Char"/>
          <w:sz w:val="22"/>
          <w:szCs w:val="22"/>
        </w:rPr>
        <w:t>8.2.3</w:t>
      </w:r>
      <w:r w:rsidRPr="00EA2697">
        <w:rPr>
          <w:rStyle w:val="Heading3Char"/>
          <w:sz w:val="22"/>
          <w:szCs w:val="22"/>
        </w:rPr>
        <w:tab/>
        <w:t>Water Volume:</w:t>
      </w:r>
      <w:bookmarkEnd w:id="41"/>
      <w:r>
        <w:rPr>
          <w:rFonts w:ascii="Trebuchet MS" w:hAnsi="Trebuchet MS"/>
          <w:sz w:val="22"/>
          <w:szCs w:val="22"/>
        </w:rPr>
        <w:t xml:space="preserve">  The data analysis will compare the water volume necessary to perform field tests between all infiltrometers/permeameters in order to quantitfy the amount of water required on average to perform each test.  </w:t>
      </w:r>
    </w:p>
    <w:p w:rsidR="003D1E77" w:rsidRDefault="003D1E77" w:rsidP="00F609B5">
      <w:pPr>
        <w:pStyle w:val="BodyTextIndent2"/>
        <w:spacing w:after="0" w:line="240" w:lineRule="auto"/>
        <w:ind w:left="720" w:hanging="720"/>
        <w:rPr>
          <w:rFonts w:ascii="Trebuchet MS" w:hAnsi="Trebuchet MS"/>
          <w:sz w:val="22"/>
          <w:szCs w:val="22"/>
        </w:rPr>
      </w:pPr>
    </w:p>
    <w:p w:rsidR="003D1E77" w:rsidRDefault="003D1E77" w:rsidP="00F609B5">
      <w:pPr>
        <w:pStyle w:val="BodyTextIndent2"/>
        <w:spacing w:after="0" w:line="240" w:lineRule="auto"/>
        <w:ind w:left="720" w:hanging="720"/>
        <w:rPr>
          <w:rFonts w:ascii="Trebuchet MS" w:hAnsi="Trebuchet MS"/>
          <w:sz w:val="22"/>
          <w:szCs w:val="22"/>
        </w:rPr>
      </w:pPr>
      <w:bookmarkStart w:id="42" w:name="_Toc329787022"/>
      <w:r w:rsidRPr="00EA2697">
        <w:rPr>
          <w:rStyle w:val="Heading3Char"/>
          <w:sz w:val="22"/>
          <w:szCs w:val="22"/>
        </w:rPr>
        <w:lastRenderedPageBreak/>
        <w:t>8.2.4</w:t>
      </w:r>
      <w:r w:rsidRPr="00EA2697">
        <w:rPr>
          <w:rStyle w:val="Heading3Char"/>
          <w:sz w:val="22"/>
          <w:szCs w:val="22"/>
        </w:rPr>
        <w:tab/>
        <w:t>Cost and Material Availability:</w:t>
      </w:r>
      <w:bookmarkEnd w:id="42"/>
      <w:r w:rsidRPr="00617973">
        <w:rPr>
          <w:rFonts w:ascii="Trebuchet MS" w:hAnsi="Trebuchet MS"/>
        </w:rPr>
        <w:t xml:space="preserve"> </w:t>
      </w:r>
      <w:r>
        <w:rPr>
          <w:rFonts w:ascii="Trebuchet MS" w:hAnsi="Trebuchet MS"/>
        </w:rPr>
        <w:t xml:space="preserve"> </w:t>
      </w:r>
      <w:r w:rsidRPr="00617973">
        <w:rPr>
          <w:rFonts w:ascii="Trebuchet MS" w:hAnsi="Trebuchet MS"/>
          <w:sz w:val="22"/>
          <w:szCs w:val="22"/>
        </w:rPr>
        <w:t>Material availability</w:t>
      </w:r>
      <w:r>
        <w:rPr>
          <w:rFonts w:ascii="Trebuchet MS" w:hAnsi="Trebuchet MS"/>
          <w:sz w:val="22"/>
          <w:szCs w:val="22"/>
        </w:rPr>
        <w:t xml:space="preserve">, </w:t>
      </w:r>
      <w:r w:rsidRPr="00617973">
        <w:rPr>
          <w:rFonts w:ascii="Trebuchet MS" w:hAnsi="Trebuchet MS"/>
          <w:sz w:val="22"/>
          <w:szCs w:val="22"/>
        </w:rPr>
        <w:t xml:space="preserve">costs and </w:t>
      </w:r>
      <w:r>
        <w:rPr>
          <w:rFonts w:ascii="Trebuchet MS" w:hAnsi="Trebuchet MS"/>
          <w:sz w:val="22"/>
          <w:szCs w:val="22"/>
        </w:rPr>
        <w:t>ease of assembly</w:t>
      </w:r>
      <w:r w:rsidRPr="00617973">
        <w:rPr>
          <w:rFonts w:ascii="Trebuchet MS" w:hAnsi="Trebuchet MS"/>
          <w:sz w:val="22"/>
          <w:szCs w:val="22"/>
        </w:rPr>
        <w:t xml:space="preserve"> will also be documented and compared between the MPD and CHP</w:t>
      </w:r>
      <w:r>
        <w:rPr>
          <w:rFonts w:ascii="Trebuchet MS" w:hAnsi="Trebuchet MS"/>
          <w:sz w:val="22"/>
          <w:szCs w:val="22"/>
        </w:rPr>
        <w:t>.</w:t>
      </w:r>
    </w:p>
    <w:p w:rsidR="003D1E77" w:rsidRDefault="003D1E77" w:rsidP="00F609B5">
      <w:pPr>
        <w:pStyle w:val="BodyTextIndent2"/>
        <w:spacing w:after="0" w:line="240" w:lineRule="auto"/>
        <w:ind w:left="720" w:hanging="720"/>
        <w:rPr>
          <w:rFonts w:ascii="Trebuchet MS" w:hAnsi="Trebuchet MS"/>
          <w:sz w:val="22"/>
          <w:szCs w:val="22"/>
        </w:rPr>
      </w:pPr>
    </w:p>
    <w:p w:rsidR="003D1E77" w:rsidRDefault="003D1E77" w:rsidP="00F609B5">
      <w:pPr>
        <w:pStyle w:val="BodyTextIndent2"/>
        <w:spacing w:after="0" w:line="240" w:lineRule="auto"/>
        <w:ind w:left="720" w:hanging="720"/>
        <w:rPr>
          <w:rFonts w:ascii="Trebuchet MS" w:hAnsi="Trebuchet MS"/>
          <w:sz w:val="22"/>
          <w:szCs w:val="22"/>
        </w:rPr>
      </w:pPr>
      <w:bookmarkStart w:id="43" w:name="_Toc329787023"/>
      <w:r w:rsidRPr="00EA2697">
        <w:rPr>
          <w:rStyle w:val="Heading3Char"/>
          <w:sz w:val="22"/>
          <w:szCs w:val="22"/>
        </w:rPr>
        <w:t>8.2.5</w:t>
      </w:r>
      <w:r w:rsidRPr="00EA2697">
        <w:rPr>
          <w:rStyle w:val="Heading3Char"/>
          <w:sz w:val="22"/>
          <w:szCs w:val="22"/>
        </w:rPr>
        <w:tab/>
        <w:t>Maintenance and Durability:</w:t>
      </w:r>
      <w:bookmarkEnd w:id="43"/>
      <w:r>
        <w:rPr>
          <w:rFonts w:ascii="Trebuchet MS" w:hAnsi="Trebuchet MS"/>
          <w:sz w:val="22"/>
          <w:szCs w:val="22"/>
        </w:rPr>
        <w:t xml:space="preserve">  Infiltrometer durability and necessary maintenance will be documented to assess differences between MPD and CHP.  </w:t>
      </w:r>
    </w:p>
    <w:p w:rsidR="003D1E77" w:rsidRDefault="003D1E77" w:rsidP="00F609B5">
      <w:pPr>
        <w:pStyle w:val="BodyTextIndent2"/>
        <w:spacing w:after="0" w:line="240" w:lineRule="auto"/>
        <w:ind w:left="0"/>
        <w:rPr>
          <w:rFonts w:ascii="Trebuchet MS" w:hAnsi="Trebuchet MS"/>
          <w:sz w:val="22"/>
          <w:szCs w:val="22"/>
        </w:rPr>
      </w:pPr>
    </w:p>
    <w:p w:rsidR="00222BAC" w:rsidRDefault="003D1E77" w:rsidP="00222BAC">
      <w:pPr>
        <w:pStyle w:val="BodyTextIndent2"/>
        <w:spacing w:after="0" w:line="240" w:lineRule="auto"/>
        <w:ind w:left="720" w:hanging="720"/>
        <w:rPr>
          <w:rFonts w:ascii="Trebuchet MS" w:hAnsi="Trebuchet MS"/>
          <w:sz w:val="22"/>
          <w:szCs w:val="22"/>
        </w:rPr>
      </w:pPr>
      <w:r w:rsidRPr="00EA2697">
        <w:rPr>
          <w:rStyle w:val="Heading3Char"/>
          <w:sz w:val="22"/>
          <w:szCs w:val="22"/>
        </w:rPr>
        <w:t>8.2.</w:t>
      </w:r>
      <w:r>
        <w:rPr>
          <w:rStyle w:val="Heading3Char"/>
          <w:sz w:val="22"/>
          <w:szCs w:val="22"/>
        </w:rPr>
        <w:t>6</w:t>
      </w:r>
      <w:r w:rsidRPr="00EA2697">
        <w:rPr>
          <w:rStyle w:val="Heading3Char"/>
          <w:sz w:val="22"/>
          <w:szCs w:val="22"/>
        </w:rPr>
        <w:tab/>
      </w:r>
      <w:r>
        <w:rPr>
          <w:rStyle w:val="Heading3Char"/>
          <w:sz w:val="22"/>
          <w:szCs w:val="22"/>
        </w:rPr>
        <w:t>Surface Caking</w:t>
      </w:r>
      <w:r w:rsidRPr="00EA2697">
        <w:rPr>
          <w:rStyle w:val="Heading3Char"/>
          <w:sz w:val="22"/>
          <w:szCs w:val="22"/>
        </w:rPr>
        <w:t>:</w:t>
      </w:r>
      <w:r>
        <w:rPr>
          <w:rFonts w:ascii="Trebuchet MS" w:hAnsi="Trebuchet MS"/>
          <w:sz w:val="22"/>
          <w:szCs w:val="22"/>
        </w:rPr>
        <w:t xml:space="preserve">  </w:t>
      </w:r>
      <w:r w:rsidRPr="00DA0E13">
        <w:rPr>
          <w:rFonts w:ascii="Trebuchet MS" w:hAnsi="Trebuchet MS"/>
          <w:sz w:val="22"/>
          <w:szCs w:val="22"/>
        </w:rPr>
        <w:t xml:space="preserve">The data analysis will </w:t>
      </w:r>
      <w:r>
        <w:rPr>
          <w:rFonts w:ascii="Trebuchet MS" w:hAnsi="Trebuchet MS"/>
          <w:sz w:val="22"/>
          <w:szCs w:val="22"/>
        </w:rPr>
        <w:t>compare the</w:t>
      </w:r>
      <w:r w:rsidRPr="00DA0E13">
        <w:rPr>
          <w:rFonts w:ascii="Trebuchet MS" w:hAnsi="Trebuchet MS"/>
          <w:sz w:val="22"/>
          <w:szCs w:val="22"/>
        </w:rPr>
        <w:t xml:space="preserve"> measured infiltration rates of</w:t>
      </w:r>
      <w:r w:rsidRPr="00BF5BC9">
        <w:rPr>
          <w:rFonts w:ascii="Trebuchet MS" w:hAnsi="Trebuchet MS"/>
          <w:sz w:val="22"/>
          <w:szCs w:val="22"/>
        </w:rPr>
        <w:t xml:space="preserve"> the MPD infiltrometer</w:t>
      </w:r>
      <w:r>
        <w:rPr>
          <w:rFonts w:ascii="Trebuchet MS" w:hAnsi="Trebuchet MS"/>
          <w:sz w:val="22"/>
          <w:szCs w:val="22"/>
        </w:rPr>
        <w:t xml:space="preserve"> to those of the CHP for sample locations where surface caking is present and absent to determine the extent that surface caking affects surface infiltration readings.  </w:t>
      </w:r>
      <w:r>
        <w:rPr>
          <w:rFonts w:ascii="Trebuchet MS" w:hAnsi="Trebuchet MS"/>
        </w:rPr>
        <w:t xml:space="preserve">  </w:t>
      </w:r>
      <w:r w:rsidRPr="00241D2F">
        <w:rPr>
          <w:rFonts w:ascii="Trebuchet MS" w:hAnsi="Trebuchet MS"/>
        </w:rPr>
        <w:t xml:space="preserve"> </w:t>
      </w:r>
      <w:r>
        <w:rPr>
          <w:rFonts w:ascii="Trebuchet MS" w:hAnsi="Trebuchet MS"/>
          <w:sz w:val="22"/>
          <w:szCs w:val="22"/>
        </w:rPr>
        <w:t xml:space="preserve">  </w:t>
      </w:r>
    </w:p>
    <w:p w:rsidR="00222BAC" w:rsidRDefault="00222BAC" w:rsidP="00222BAC">
      <w:pPr>
        <w:pStyle w:val="BodyTextIndent2"/>
        <w:spacing w:after="0" w:line="240" w:lineRule="auto"/>
        <w:ind w:left="720" w:hanging="720"/>
        <w:rPr>
          <w:rStyle w:val="Heading3Char"/>
        </w:rPr>
      </w:pPr>
    </w:p>
    <w:p w:rsidR="00156A20" w:rsidRPr="00222BAC" w:rsidRDefault="00156A20" w:rsidP="00222BAC">
      <w:pPr>
        <w:pStyle w:val="BodyTextIndent2"/>
        <w:spacing w:after="0" w:line="240" w:lineRule="auto"/>
        <w:ind w:left="720" w:hanging="720"/>
        <w:rPr>
          <w:rFonts w:ascii="Trebuchet MS" w:hAnsi="Trebuchet MS"/>
          <w:sz w:val="22"/>
          <w:szCs w:val="22"/>
        </w:rPr>
      </w:pPr>
      <w:r w:rsidRPr="00222BAC">
        <w:rPr>
          <w:rStyle w:val="Heading3Char"/>
          <w:sz w:val="22"/>
          <w:szCs w:val="22"/>
        </w:rPr>
        <w:t>8.2.7</w:t>
      </w:r>
      <w:r w:rsidRPr="00222BAC">
        <w:rPr>
          <w:rStyle w:val="Heading3Char"/>
          <w:sz w:val="22"/>
          <w:szCs w:val="22"/>
        </w:rPr>
        <w:tab/>
        <w:t>Soil Moisture Content:</w:t>
      </w:r>
      <w:r>
        <w:rPr>
          <w:rStyle w:val="Heading3Char"/>
        </w:rPr>
        <w:t xml:space="preserve">  </w:t>
      </w:r>
      <w:r w:rsidR="00222BAC">
        <w:rPr>
          <w:rFonts w:ascii="Trebuchet MS" w:hAnsi="Trebuchet MS"/>
          <w:sz w:val="22"/>
          <w:szCs w:val="22"/>
        </w:rPr>
        <w:t xml:space="preserve">Soil moisture content of initial and dried samples will be determined to complete the MPD and Tension Disk </w:t>
      </w:r>
      <w:proofErr w:type="spellStart"/>
      <w:r w:rsidR="00222BAC">
        <w:rPr>
          <w:rFonts w:ascii="Trebuchet MS" w:hAnsi="Trebuchet MS"/>
          <w:sz w:val="22"/>
          <w:szCs w:val="22"/>
        </w:rPr>
        <w:t>infiltrometer</w:t>
      </w:r>
      <w:proofErr w:type="spellEnd"/>
      <w:r w:rsidR="00222BAC">
        <w:rPr>
          <w:rFonts w:ascii="Trebuchet MS" w:hAnsi="Trebuchet MS"/>
          <w:sz w:val="22"/>
          <w:szCs w:val="22"/>
        </w:rPr>
        <w:t xml:space="preserve"> calculations.  The moisture content information will also be used to help </w:t>
      </w:r>
      <w:r w:rsidRPr="00222BAC">
        <w:rPr>
          <w:rFonts w:ascii="Trebuchet MS" w:hAnsi="Trebuchet MS"/>
          <w:sz w:val="22"/>
          <w:szCs w:val="22"/>
        </w:rPr>
        <w:t>characteriz</w:t>
      </w:r>
      <w:r w:rsidR="00222BAC">
        <w:rPr>
          <w:rFonts w:ascii="Trebuchet MS" w:hAnsi="Trebuchet MS"/>
          <w:sz w:val="22"/>
          <w:szCs w:val="22"/>
        </w:rPr>
        <w:t>e</w:t>
      </w:r>
      <w:r w:rsidRPr="00222BAC">
        <w:rPr>
          <w:rFonts w:ascii="Trebuchet MS" w:hAnsi="Trebuchet MS"/>
          <w:sz w:val="22"/>
          <w:szCs w:val="22"/>
        </w:rPr>
        <w:t xml:space="preserve"> </w:t>
      </w:r>
      <w:r w:rsidR="00222BAC">
        <w:rPr>
          <w:rFonts w:ascii="Trebuchet MS" w:hAnsi="Trebuchet MS"/>
          <w:sz w:val="22"/>
          <w:szCs w:val="22"/>
        </w:rPr>
        <w:t>the</w:t>
      </w:r>
      <w:r w:rsidRPr="00222BAC">
        <w:rPr>
          <w:rFonts w:ascii="Trebuchet MS" w:hAnsi="Trebuchet MS"/>
          <w:sz w:val="22"/>
          <w:szCs w:val="22"/>
        </w:rPr>
        <w:t xml:space="preserve"> soil bulk density under dry and wetted conditions and </w:t>
      </w:r>
      <w:r w:rsidR="00222BAC" w:rsidRPr="00222BAC">
        <w:rPr>
          <w:rFonts w:ascii="Trebuchet MS" w:hAnsi="Trebuchet MS"/>
          <w:sz w:val="22"/>
          <w:szCs w:val="22"/>
        </w:rPr>
        <w:t xml:space="preserve">the shallow surface </w:t>
      </w:r>
      <w:r w:rsidR="00222BAC">
        <w:rPr>
          <w:rFonts w:ascii="Trebuchet MS" w:hAnsi="Trebuchet MS"/>
          <w:sz w:val="22"/>
          <w:szCs w:val="22"/>
        </w:rPr>
        <w:t xml:space="preserve">soil </w:t>
      </w:r>
      <w:proofErr w:type="spellStart"/>
      <w:r w:rsidR="00222BAC">
        <w:rPr>
          <w:rFonts w:ascii="Trebuchet MS" w:hAnsi="Trebuchet MS"/>
          <w:sz w:val="22"/>
          <w:szCs w:val="22"/>
        </w:rPr>
        <w:t>sorptivity</w:t>
      </w:r>
      <w:proofErr w:type="spellEnd"/>
      <w:r w:rsidRPr="00222BAC">
        <w:rPr>
          <w:rFonts w:ascii="Trebuchet MS" w:hAnsi="Trebuchet MS"/>
          <w:sz w:val="22"/>
          <w:szCs w:val="22"/>
        </w:rPr>
        <w:t xml:space="preserve">. Soil moisture content </w:t>
      </w:r>
      <w:r w:rsidR="00222BAC">
        <w:rPr>
          <w:rFonts w:ascii="Trebuchet MS" w:hAnsi="Trebuchet MS"/>
          <w:sz w:val="22"/>
          <w:szCs w:val="22"/>
        </w:rPr>
        <w:t xml:space="preserve">data will be analyzed to determine if </w:t>
      </w:r>
      <w:proofErr w:type="gramStart"/>
      <w:r w:rsidR="00026F37">
        <w:rPr>
          <w:rFonts w:ascii="Trebuchet MS" w:hAnsi="Trebuchet MS"/>
          <w:sz w:val="22"/>
          <w:szCs w:val="22"/>
        </w:rPr>
        <w:t>a standard</w:t>
      </w:r>
      <w:proofErr w:type="gramEnd"/>
      <w:r w:rsidR="00026F37">
        <w:rPr>
          <w:rFonts w:ascii="Trebuchet MS" w:hAnsi="Trebuchet MS"/>
          <w:sz w:val="22"/>
          <w:szCs w:val="22"/>
        </w:rPr>
        <w:t xml:space="preserve"> initial soil moisture content </w:t>
      </w:r>
      <w:r w:rsidR="00222BAC">
        <w:rPr>
          <w:rFonts w:ascii="Trebuchet MS" w:hAnsi="Trebuchet MS"/>
          <w:sz w:val="22"/>
          <w:szCs w:val="22"/>
        </w:rPr>
        <w:t xml:space="preserve">can be made regarding </w:t>
      </w:r>
      <w:r w:rsidR="00026F37">
        <w:rPr>
          <w:rFonts w:ascii="Trebuchet MS" w:hAnsi="Trebuchet MS"/>
          <w:sz w:val="22"/>
          <w:szCs w:val="22"/>
        </w:rPr>
        <w:t xml:space="preserve">soils of </w:t>
      </w:r>
      <w:proofErr w:type="spellStart"/>
      <w:r w:rsidR="00222BAC">
        <w:rPr>
          <w:rFonts w:ascii="Trebuchet MS" w:hAnsi="Trebuchet MS"/>
          <w:sz w:val="22"/>
          <w:szCs w:val="22"/>
        </w:rPr>
        <w:t>stormwater</w:t>
      </w:r>
      <w:proofErr w:type="spellEnd"/>
      <w:r w:rsidR="00222BAC">
        <w:rPr>
          <w:rFonts w:ascii="Trebuchet MS" w:hAnsi="Trebuchet MS"/>
          <w:sz w:val="22"/>
          <w:szCs w:val="22"/>
        </w:rPr>
        <w:t xml:space="preserve"> BMPs during late summer</w:t>
      </w:r>
      <w:r w:rsidR="00026F37">
        <w:rPr>
          <w:rFonts w:ascii="Trebuchet MS" w:hAnsi="Trebuchet MS"/>
          <w:sz w:val="22"/>
          <w:szCs w:val="22"/>
        </w:rPr>
        <w:t xml:space="preserve">.  </w:t>
      </w:r>
      <w:r w:rsidR="00026F37" w:rsidRPr="00026F37">
        <w:rPr>
          <w:rFonts w:ascii="Trebuchet MS" w:hAnsi="Trebuchet MS"/>
          <w:sz w:val="22"/>
          <w:szCs w:val="22"/>
        </w:rPr>
        <w:t>The analysis will determine whether a</w:t>
      </w:r>
      <w:r w:rsidR="00026F37">
        <w:rPr>
          <w:rFonts w:ascii="Trebuchet MS" w:hAnsi="Trebuchet MS"/>
          <w:sz w:val="22"/>
          <w:szCs w:val="22"/>
        </w:rPr>
        <w:t xml:space="preserve"> standard may be applied </w:t>
      </w:r>
      <w:r w:rsidR="00026F37" w:rsidRPr="00026F37">
        <w:rPr>
          <w:rFonts w:ascii="Trebuchet MS" w:hAnsi="Trebuchet MS"/>
          <w:sz w:val="22"/>
          <w:szCs w:val="22"/>
        </w:rPr>
        <w:t>regarding initial soil moisture content in order to streamline the field operations of the MPD test</w:t>
      </w:r>
      <w:r w:rsidR="00026F37">
        <w:rPr>
          <w:rFonts w:ascii="Trebuchet MS" w:hAnsi="Trebuchet MS"/>
          <w:sz w:val="22"/>
          <w:szCs w:val="22"/>
        </w:rPr>
        <w:t xml:space="preserve"> resulting in a more Rapid Assessment Methodology tool</w:t>
      </w:r>
      <w:r w:rsidR="00026F37" w:rsidRPr="00026F37">
        <w:rPr>
          <w:rFonts w:ascii="Trebuchet MS" w:hAnsi="Trebuchet MS"/>
          <w:sz w:val="22"/>
          <w:szCs w:val="22"/>
        </w:rPr>
        <w:t>.</w:t>
      </w:r>
      <w:r w:rsidR="00026F37">
        <w:rPr>
          <w:rFonts w:ascii="Trebuchet MS" w:hAnsi="Trebuchet MS"/>
        </w:rPr>
        <w:t xml:space="preserve">  </w:t>
      </w:r>
    </w:p>
    <w:p w:rsidR="00156A20" w:rsidRPr="00222BAC" w:rsidRDefault="00156A20" w:rsidP="00156A20">
      <w:pPr>
        <w:rPr>
          <w:rFonts w:ascii="Trebuchet MS" w:hAnsi="Trebuchet MS"/>
        </w:rPr>
      </w:pPr>
    </w:p>
    <w:p w:rsidR="00156A20" w:rsidRPr="00222BAC" w:rsidRDefault="00156A20" w:rsidP="00156A20">
      <w:pPr>
        <w:rPr>
          <w:rFonts w:ascii="Trebuchet MS" w:hAnsi="Trebuchet MS"/>
        </w:rPr>
      </w:pPr>
    </w:p>
    <w:p w:rsidR="003D1E77" w:rsidRPr="00156A20" w:rsidRDefault="003D1E77" w:rsidP="00156A20">
      <w:pPr>
        <w:sectPr w:rsidR="003D1E77" w:rsidRPr="00156A20" w:rsidSect="007856EE">
          <w:headerReference w:type="default" r:id="rId10"/>
          <w:footerReference w:type="default" r:id="rId11"/>
          <w:pgSz w:w="12240" w:h="15840"/>
          <w:pgMar w:top="1440" w:right="1440" w:bottom="1440" w:left="1440" w:header="720" w:footer="720" w:gutter="0"/>
          <w:pgNumType w:start="1"/>
          <w:cols w:space="720"/>
          <w:docGrid w:linePitch="360"/>
        </w:sectPr>
      </w:pPr>
    </w:p>
    <w:p w:rsidR="003D1E77" w:rsidRPr="000D15BA" w:rsidRDefault="003D1E77" w:rsidP="00EA2697">
      <w:pPr>
        <w:pStyle w:val="Heading1"/>
      </w:pPr>
      <w:bookmarkStart w:id="44" w:name="_Toc329787024"/>
      <w:r w:rsidRPr="000D15BA">
        <w:lastRenderedPageBreak/>
        <w:t>References</w:t>
      </w:r>
      <w:bookmarkEnd w:id="44"/>
    </w:p>
    <w:p w:rsidR="003D1E77" w:rsidRPr="00FA6076" w:rsidRDefault="003D1E77" w:rsidP="000D15BA">
      <w:pPr>
        <w:pStyle w:val="BodyTextIndent2"/>
        <w:spacing w:after="0" w:line="240" w:lineRule="auto"/>
        <w:ind w:left="720" w:hanging="720"/>
        <w:rPr>
          <w:rFonts w:ascii="Trebuchet MS" w:hAnsi="Trebuchet MS" w:cs="HEBJOP+Arial"/>
          <w:color w:val="000000"/>
          <w:sz w:val="22"/>
          <w:szCs w:val="22"/>
        </w:rPr>
      </w:pPr>
      <w:r w:rsidRPr="00FA6076">
        <w:rPr>
          <w:rFonts w:ascii="Trebuchet MS" w:hAnsi="Trebuchet MS"/>
          <w:sz w:val="22"/>
          <w:szCs w:val="22"/>
        </w:rPr>
        <w:t xml:space="preserve">Bouwer, H. </w:t>
      </w:r>
      <w:r>
        <w:rPr>
          <w:rFonts w:ascii="Trebuchet MS" w:hAnsi="Trebuchet MS"/>
          <w:sz w:val="22"/>
          <w:szCs w:val="22"/>
        </w:rPr>
        <w:t xml:space="preserve"> </w:t>
      </w:r>
      <w:r w:rsidRPr="00FA6076">
        <w:rPr>
          <w:rFonts w:ascii="Trebuchet MS" w:hAnsi="Trebuchet MS"/>
          <w:sz w:val="22"/>
          <w:szCs w:val="22"/>
        </w:rPr>
        <w:t>1986.</w:t>
      </w:r>
      <w:r w:rsidRPr="0017786C">
        <w:rPr>
          <w:rFonts w:ascii="Trebuchet MS" w:hAnsi="Trebuchet MS"/>
          <w:i/>
          <w:sz w:val="22"/>
          <w:szCs w:val="22"/>
        </w:rPr>
        <w:t xml:space="preserve"> </w:t>
      </w:r>
      <w:r>
        <w:rPr>
          <w:rFonts w:ascii="Trebuchet MS" w:hAnsi="Trebuchet MS"/>
          <w:i/>
          <w:sz w:val="22"/>
          <w:szCs w:val="22"/>
        </w:rPr>
        <w:t xml:space="preserve"> </w:t>
      </w:r>
      <w:r w:rsidRPr="0017786C">
        <w:rPr>
          <w:rFonts w:ascii="Trebuchet MS" w:hAnsi="Trebuchet MS"/>
          <w:i/>
          <w:sz w:val="22"/>
          <w:szCs w:val="22"/>
        </w:rPr>
        <w:t xml:space="preserve">Intake Rate: Cylinder Infiltrometer. </w:t>
      </w:r>
      <w:r>
        <w:rPr>
          <w:rFonts w:ascii="Trebuchet MS" w:hAnsi="Trebuchet MS"/>
          <w:i/>
          <w:sz w:val="22"/>
          <w:szCs w:val="22"/>
        </w:rPr>
        <w:t xml:space="preserve"> </w:t>
      </w:r>
      <w:r w:rsidRPr="00FA6076">
        <w:rPr>
          <w:rFonts w:ascii="Trebuchet MS" w:hAnsi="Trebuchet MS"/>
          <w:sz w:val="22"/>
          <w:szCs w:val="22"/>
        </w:rPr>
        <w:t>pp. 825-844.</w:t>
      </w:r>
      <w:r>
        <w:rPr>
          <w:rFonts w:ascii="Trebuchet MS" w:hAnsi="Trebuchet MS"/>
          <w:sz w:val="22"/>
          <w:szCs w:val="22"/>
        </w:rPr>
        <w:t xml:space="preserve"> </w:t>
      </w:r>
      <w:r w:rsidRPr="00FA6076">
        <w:rPr>
          <w:rFonts w:ascii="Trebuchet MS" w:hAnsi="Trebuchet MS"/>
          <w:sz w:val="22"/>
          <w:szCs w:val="22"/>
        </w:rPr>
        <w:t xml:space="preserve"> In: Klute et al. (Eds),</w:t>
      </w:r>
      <w:r>
        <w:rPr>
          <w:rFonts w:ascii="Trebuchet MS" w:hAnsi="Trebuchet MS"/>
          <w:sz w:val="22"/>
          <w:szCs w:val="22"/>
        </w:rPr>
        <w:t xml:space="preserve"> </w:t>
      </w:r>
      <w:r w:rsidRPr="0017786C">
        <w:rPr>
          <w:rFonts w:ascii="Trebuchet MS" w:hAnsi="Trebuchet MS"/>
          <w:i/>
          <w:sz w:val="22"/>
          <w:szCs w:val="22"/>
        </w:rPr>
        <w:t xml:space="preserve"> Methods of Soil Analysis: Physical and Mineralogical Methods. </w:t>
      </w:r>
      <w:r>
        <w:rPr>
          <w:rFonts w:ascii="Trebuchet MS" w:hAnsi="Trebuchet MS"/>
          <w:i/>
          <w:sz w:val="22"/>
          <w:szCs w:val="22"/>
        </w:rPr>
        <w:t xml:space="preserve"> </w:t>
      </w:r>
      <w:r w:rsidRPr="00FA6076">
        <w:rPr>
          <w:rFonts w:ascii="Trebuchet MS" w:hAnsi="Trebuchet MS"/>
          <w:sz w:val="22"/>
          <w:szCs w:val="22"/>
        </w:rPr>
        <w:t xml:space="preserve">Agronomy 9 Part 1. </w:t>
      </w:r>
      <w:r>
        <w:rPr>
          <w:rFonts w:ascii="Trebuchet MS" w:hAnsi="Trebuchet MS"/>
          <w:sz w:val="22"/>
          <w:szCs w:val="22"/>
        </w:rPr>
        <w:t xml:space="preserve"> </w:t>
      </w:r>
      <w:r w:rsidRPr="00FA6076">
        <w:rPr>
          <w:rFonts w:ascii="Trebuchet MS" w:hAnsi="Trebuchet MS"/>
          <w:sz w:val="22"/>
          <w:szCs w:val="22"/>
        </w:rPr>
        <w:t xml:space="preserve">ASA, </w:t>
      </w:r>
      <w:r>
        <w:rPr>
          <w:rFonts w:ascii="Trebuchet MS" w:hAnsi="Trebuchet MS"/>
          <w:sz w:val="22"/>
          <w:szCs w:val="22"/>
        </w:rPr>
        <w:t>SSSA</w:t>
      </w:r>
      <w:r w:rsidRPr="00FA6076">
        <w:rPr>
          <w:rFonts w:ascii="Trebuchet MS" w:hAnsi="Trebuchet MS"/>
          <w:sz w:val="22"/>
          <w:szCs w:val="22"/>
        </w:rPr>
        <w:t>,</w:t>
      </w:r>
      <w:r>
        <w:rPr>
          <w:rFonts w:ascii="Trebuchet MS" w:hAnsi="Trebuchet MS"/>
          <w:sz w:val="22"/>
          <w:szCs w:val="22"/>
        </w:rPr>
        <w:t xml:space="preserve"> </w:t>
      </w:r>
      <w:r w:rsidRPr="00FA6076">
        <w:rPr>
          <w:rFonts w:ascii="Trebuchet MS" w:hAnsi="Trebuchet MS"/>
          <w:sz w:val="22"/>
          <w:szCs w:val="22"/>
        </w:rPr>
        <w:t xml:space="preserve"> Madison, WI. </w:t>
      </w:r>
      <w:r w:rsidRPr="00FA6076">
        <w:rPr>
          <w:rFonts w:ascii="Trebuchet MS" w:hAnsi="Trebuchet MS" w:cs="HEBJOP+Arial"/>
          <w:color w:val="000000"/>
          <w:sz w:val="22"/>
          <w:szCs w:val="22"/>
        </w:rPr>
        <w:t xml:space="preserve">   </w:t>
      </w:r>
    </w:p>
    <w:p w:rsidR="003D1E77" w:rsidRPr="0017786C" w:rsidRDefault="003D1E77" w:rsidP="000D15BA">
      <w:pPr>
        <w:pStyle w:val="BodyTextIndent2"/>
        <w:spacing w:after="0" w:line="240" w:lineRule="auto"/>
        <w:ind w:left="720" w:hanging="720"/>
        <w:rPr>
          <w:rFonts w:ascii="Trebuchet MS" w:hAnsi="Trebuchet MS"/>
          <w:i/>
          <w:sz w:val="22"/>
          <w:szCs w:val="22"/>
        </w:rPr>
      </w:pPr>
    </w:p>
    <w:p w:rsidR="003D1E77" w:rsidRPr="00FA6076" w:rsidRDefault="003D1E77" w:rsidP="00CC4CF2">
      <w:pPr>
        <w:ind w:left="720" w:hanging="720"/>
        <w:rPr>
          <w:rFonts w:ascii="Trebuchet MS" w:hAnsi="Trebuchet MS"/>
        </w:rPr>
      </w:pPr>
      <w:r w:rsidRPr="00FA6076">
        <w:rPr>
          <w:rFonts w:ascii="Trebuchet MS" w:hAnsi="Trebuchet MS"/>
        </w:rPr>
        <w:t xml:space="preserve">Christensen, Wes and Sue Norman.  2007.  </w:t>
      </w:r>
      <w:r w:rsidRPr="00FA6076">
        <w:rPr>
          <w:rFonts w:ascii="Trebuchet MS" w:hAnsi="Trebuchet MS"/>
          <w:i/>
        </w:rPr>
        <w:t>2006 Ward Unit 5 Soil Monitoring Report.</w:t>
      </w:r>
      <w:r>
        <w:rPr>
          <w:rFonts w:ascii="Trebuchet MS" w:hAnsi="Trebuchet MS"/>
        </w:rPr>
        <w:t xml:space="preserve"> </w:t>
      </w:r>
      <w:r w:rsidRPr="00FA6076">
        <w:rPr>
          <w:rFonts w:ascii="Trebuchet MS" w:hAnsi="Trebuchet MS"/>
        </w:rPr>
        <w:t xml:space="preserve"> Lake Tahoe Basin Management Unit, USDA Forest Service. </w:t>
      </w:r>
    </w:p>
    <w:p w:rsidR="003D1E77" w:rsidRPr="00FA6076" w:rsidRDefault="003D1E77" w:rsidP="00CC4CF2">
      <w:pPr>
        <w:pStyle w:val="BodyTextIndent2"/>
        <w:spacing w:after="0" w:line="240" w:lineRule="auto"/>
        <w:ind w:left="720" w:hanging="720"/>
        <w:rPr>
          <w:rFonts w:ascii="Trebuchet MS" w:hAnsi="Trebuchet MS"/>
          <w:sz w:val="22"/>
          <w:szCs w:val="22"/>
        </w:rPr>
      </w:pPr>
      <w:r w:rsidRPr="00FA6076">
        <w:rPr>
          <w:rFonts w:ascii="Trebuchet MS" w:hAnsi="Trebuchet MS"/>
          <w:sz w:val="22"/>
          <w:szCs w:val="22"/>
        </w:rPr>
        <w:t xml:space="preserve">Cody, Theresa and Sue Norman.  2011.  </w:t>
      </w:r>
      <w:r w:rsidRPr="00FA6076">
        <w:rPr>
          <w:rFonts w:ascii="Trebuchet MS" w:hAnsi="Trebuchet MS"/>
          <w:i/>
          <w:sz w:val="22"/>
          <w:szCs w:val="22"/>
        </w:rPr>
        <w:t xml:space="preserve">Roundhill Fuels Reduction Project Soil Quality Monitoring Report.  </w:t>
      </w:r>
      <w:r w:rsidRPr="00FA6076">
        <w:rPr>
          <w:rFonts w:ascii="Trebuchet MS" w:hAnsi="Trebuchet MS"/>
          <w:sz w:val="22"/>
          <w:szCs w:val="22"/>
        </w:rPr>
        <w:t xml:space="preserve">Lake Tahoe Basin Management Unit, USDA Forest Service.  </w:t>
      </w:r>
    </w:p>
    <w:p w:rsidR="003D1E77" w:rsidRPr="0017786C" w:rsidRDefault="003D1E77" w:rsidP="000D15BA">
      <w:pPr>
        <w:pStyle w:val="BodyTextIndent2"/>
        <w:spacing w:after="0" w:line="240" w:lineRule="auto"/>
        <w:ind w:left="720" w:hanging="720"/>
        <w:rPr>
          <w:rFonts w:ascii="Trebuchet MS" w:hAnsi="Trebuchet MS"/>
          <w:color w:val="1F497D"/>
          <w:sz w:val="22"/>
          <w:szCs w:val="22"/>
        </w:rPr>
      </w:pPr>
    </w:p>
    <w:p w:rsidR="003D1E77" w:rsidRDefault="003D1E77" w:rsidP="00CC4CF2">
      <w:pPr>
        <w:autoSpaceDE w:val="0"/>
        <w:autoSpaceDN w:val="0"/>
        <w:ind w:left="720" w:hanging="720"/>
        <w:rPr>
          <w:rFonts w:ascii="Trebuchet MS" w:hAnsi="Trebuchet MS"/>
        </w:rPr>
      </w:pPr>
      <w:r w:rsidRPr="00FA6076">
        <w:rPr>
          <w:rFonts w:ascii="Trebuchet MS" w:hAnsi="Trebuchet MS"/>
        </w:rPr>
        <w:t xml:space="preserve">Faybishenko, B.A. </w:t>
      </w:r>
      <w:r>
        <w:rPr>
          <w:rFonts w:ascii="Trebuchet MS" w:hAnsi="Trebuchet MS"/>
        </w:rPr>
        <w:t xml:space="preserve"> </w:t>
      </w:r>
      <w:r w:rsidRPr="00FA6076">
        <w:rPr>
          <w:rFonts w:ascii="Trebuchet MS" w:hAnsi="Trebuchet MS"/>
        </w:rPr>
        <w:t>1999.</w:t>
      </w:r>
      <w:r w:rsidRPr="0017786C">
        <w:rPr>
          <w:rFonts w:ascii="Trebuchet MS" w:hAnsi="Trebuchet MS"/>
          <w:i/>
        </w:rPr>
        <w:t xml:space="preserve"> </w:t>
      </w:r>
      <w:r>
        <w:rPr>
          <w:rFonts w:ascii="Trebuchet MS" w:hAnsi="Trebuchet MS"/>
          <w:i/>
        </w:rPr>
        <w:t xml:space="preserve"> </w:t>
      </w:r>
      <w:r w:rsidRPr="0017786C">
        <w:rPr>
          <w:rFonts w:ascii="Trebuchet MS" w:hAnsi="Trebuchet MS"/>
          <w:i/>
        </w:rPr>
        <w:t xml:space="preserve">Comparison of laboratory and field methods for determining the quasi-saturated hydraulic conductivity of soils. </w:t>
      </w:r>
      <w:r>
        <w:rPr>
          <w:rFonts w:ascii="Trebuchet MS" w:hAnsi="Trebuchet MS"/>
          <w:i/>
        </w:rPr>
        <w:t xml:space="preserve"> </w:t>
      </w:r>
      <w:r w:rsidRPr="00FA6076">
        <w:rPr>
          <w:rFonts w:ascii="Trebuchet MS" w:hAnsi="Trebuchet MS"/>
        </w:rPr>
        <w:t xml:space="preserve">pp. 279-293. </w:t>
      </w:r>
      <w:r>
        <w:rPr>
          <w:rFonts w:ascii="Trebuchet MS" w:hAnsi="Trebuchet MS"/>
        </w:rPr>
        <w:t xml:space="preserve"> </w:t>
      </w:r>
      <w:r w:rsidRPr="00FA6076">
        <w:rPr>
          <w:rFonts w:ascii="Trebuchet MS" w:hAnsi="Trebuchet MS"/>
        </w:rPr>
        <w:t xml:space="preserve">In: M. Th. van Genuchten et al. (Eds). </w:t>
      </w:r>
      <w:r>
        <w:rPr>
          <w:rFonts w:ascii="Trebuchet MS" w:hAnsi="Trebuchet MS"/>
        </w:rPr>
        <w:t xml:space="preserve"> </w:t>
      </w:r>
      <w:r w:rsidRPr="0017786C">
        <w:rPr>
          <w:rFonts w:ascii="Trebuchet MS" w:hAnsi="Trebuchet MS"/>
          <w:i/>
        </w:rPr>
        <w:t xml:space="preserve">Characterization and Measurement of the Hydraulic Properties of Unsaturated Porus Media. </w:t>
      </w:r>
      <w:r>
        <w:rPr>
          <w:rFonts w:ascii="Trebuchet MS" w:hAnsi="Trebuchet MS"/>
          <w:i/>
        </w:rPr>
        <w:t xml:space="preserve"> </w:t>
      </w:r>
      <w:r w:rsidRPr="00FA6076">
        <w:rPr>
          <w:rFonts w:ascii="Trebuchet MS" w:hAnsi="Trebuchet MS"/>
        </w:rPr>
        <w:t xml:space="preserve">University of California, Riverside. </w:t>
      </w:r>
      <w:r>
        <w:rPr>
          <w:rFonts w:ascii="Trebuchet MS" w:hAnsi="Trebuchet MS"/>
        </w:rPr>
        <w:t xml:space="preserve"> </w:t>
      </w:r>
      <w:r w:rsidRPr="00FA6076">
        <w:rPr>
          <w:rFonts w:ascii="Trebuchet MS" w:hAnsi="Trebuchet MS"/>
        </w:rPr>
        <w:t>Riverside, CA.</w:t>
      </w:r>
    </w:p>
    <w:p w:rsidR="003D1E77" w:rsidRPr="00FA6076" w:rsidRDefault="003D1E77" w:rsidP="00CC4CF2">
      <w:pPr>
        <w:autoSpaceDE w:val="0"/>
        <w:autoSpaceDN w:val="0"/>
        <w:ind w:left="720" w:hanging="720"/>
        <w:rPr>
          <w:rFonts w:ascii="Trebuchet MS" w:hAnsi="Trebuchet MS"/>
        </w:rPr>
      </w:pPr>
      <w:r w:rsidRPr="00FA6076">
        <w:rPr>
          <w:rFonts w:ascii="Trebuchet MS" w:hAnsi="Trebuchet MS"/>
        </w:rPr>
        <w:t xml:space="preserve">Gulliver, J. S. and Anderson, J. L. (eds), 2008.  </w:t>
      </w:r>
      <w:r w:rsidRPr="00FA6076">
        <w:rPr>
          <w:rFonts w:ascii="Trebuchet MS" w:hAnsi="Trebuchet MS"/>
          <w:i/>
        </w:rPr>
        <w:t>Assessment of Stormwater Best Management Practices.</w:t>
      </w:r>
      <w:r w:rsidRPr="00FA6076">
        <w:rPr>
          <w:rFonts w:ascii="Trebuchet MS" w:hAnsi="Trebuchet MS"/>
        </w:rPr>
        <w:t>  Prepared for the University of Minnesota.</w:t>
      </w:r>
    </w:p>
    <w:p w:rsidR="003D1E77" w:rsidRPr="00FA6076" w:rsidRDefault="003D1E77" w:rsidP="000D15BA">
      <w:pPr>
        <w:pStyle w:val="BodyTextIndent2"/>
        <w:spacing w:after="0" w:line="240" w:lineRule="auto"/>
        <w:ind w:left="720" w:hanging="720"/>
        <w:rPr>
          <w:rFonts w:ascii="Trebuchet MS" w:hAnsi="Trebuchet MS"/>
          <w:sz w:val="22"/>
          <w:szCs w:val="22"/>
        </w:rPr>
      </w:pPr>
      <w:r w:rsidRPr="00FA6076">
        <w:rPr>
          <w:rFonts w:ascii="Trebuchet MS" w:hAnsi="Trebuchet MS"/>
          <w:sz w:val="22"/>
          <w:szCs w:val="22"/>
        </w:rPr>
        <w:t xml:space="preserve">Hillel, D. </w:t>
      </w:r>
      <w:r>
        <w:rPr>
          <w:rFonts w:ascii="Trebuchet MS" w:hAnsi="Trebuchet MS"/>
          <w:sz w:val="22"/>
          <w:szCs w:val="22"/>
        </w:rPr>
        <w:t xml:space="preserve"> </w:t>
      </w:r>
      <w:r w:rsidRPr="00FA6076">
        <w:rPr>
          <w:rFonts w:ascii="Trebuchet MS" w:hAnsi="Trebuchet MS"/>
          <w:sz w:val="22"/>
          <w:szCs w:val="22"/>
        </w:rPr>
        <w:t>1998.</w:t>
      </w:r>
      <w:r>
        <w:rPr>
          <w:rFonts w:ascii="Trebuchet MS" w:hAnsi="Trebuchet MS"/>
          <w:sz w:val="22"/>
          <w:szCs w:val="22"/>
        </w:rPr>
        <w:t xml:space="preserve"> </w:t>
      </w:r>
      <w:r w:rsidRPr="0017786C">
        <w:rPr>
          <w:rFonts w:ascii="Trebuchet MS" w:hAnsi="Trebuchet MS"/>
          <w:i/>
          <w:sz w:val="22"/>
          <w:szCs w:val="22"/>
        </w:rPr>
        <w:t xml:space="preserve"> Environmental Soil Physics. </w:t>
      </w:r>
      <w:r>
        <w:rPr>
          <w:rFonts w:ascii="Trebuchet MS" w:hAnsi="Trebuchet MS"/>
          <w:i/>
          <w:sz w:val="22"/>
          <w:szCs w:val="22"/>
        </w:rPr>
        <w:t xml:space="preserve"> </w:t>
      </w:r>
      <w:r w:rsidRPr="00FA6076">
        <w:rPr>
          <w:rFonts w:ascii="Trebuchet MS" w:hAnsi="Trebuchet MS"/>
          <w:sz w:val="22"/>
          <w:szCs w:val="22"/>
        </w:rPr>
        <w:t xml:space="preserve">Academic Press. </w:t>
      </w:r>
      <w:r>
        <w:rPr>
          <w:rFonts w:ascii="Trebuchet MS" w:hAnsi="Trebuchet MS"/>
          <w:sz w:val="22"/>
          <w:szCs w:val="22"/>
        </w:rPr>
        <w:t xml:space="preserve"> </w:t>
      </w:r>
      <w:r w:rsidRPr="00FA6076">
        <w:rPr>
          <w:rFonts w:ascii="Trebuchet MS" w:hAnsi="Trebuchet MS"/>
          <w:sz w:val="22"/>
          <w:szCs w:val="22"/>
        </w:rPr>
        <w:t>NY.</w:t>
      </w:r>
    </w:p>
    <w:p w:rsidR="003D1E77" w:rsidRPr="0017786C" w:rsidRDefault="003D1E77" w:rsidP="000D15BA">
      <w:pPr>
        <w:pStyle w:val="BodyTextIndent2"/>
        <w:spacing w:after="0" w:line="240" w:lineRule="auto"/>
        <w:ind w:left="720" w:hanging="720"/>
        <w:rPr>
          <w:rFonts w:ascii="Trebuchet MS" w:hAnsi="Trebuchet MS"/>
          <w:i/>
          <w:sz w:val="22"/>
          <w:szCs w:val="22"/>
        </w:rPr>
      </w:pPr>
    </w:p>
    <w:p w:rsidR="003D1E77" w:rsidRPr="00FA6076" w:rsidRDefault="003D1E77" w:rsidP="00CC4CF2">
      <w:pPr>
        <w:ind w:left="720" w:hanging="720"/>
        <w:rPr>
          <w:rFonts w:ascii="Trebuchet MS" w:hAnsi="Trebuchet MS"/>
        </w:rPr>
      </w:pPr>
      <w:r w:rsidRPr="00FA6076">
        <w:rPr>
          <w:rFonts w:ascii="Trebuchet MS" w:hAnsi="Trebuchet MS"/>
        </w:rPr>
        <w:t xml:space="preserve">Munoz-Carpena, R., Regalado, C.M., Alvarez-Benedi, J. and F. Bartoli.  2002.  </w:t>
      </w:r>
      <w:r w:rsidRPr="00FA6076">
        <w:rPr>
          <w:rFonts w:ascii="Trebuchet MS" w:hAnsi="Trebuchet MS"/>
          <w:i/>
        </w:rPr>
        <w:t xml:space="preserve">Field Evaluation of the New Philip-Dunne Permeameter for Measuring Saturated Hydraulic Conductivity.  </w:t>
      </w:r>
      <w:r w:rsidRPr="00FA6076">
        <w:rPr>
          <w:rFonts w:ascii="Trebuchet MS" w:hAnsi="Trebuchet MS"/>
        </w:rPr>
        <w:t xml:space="preserve">Soil Science Vol. 1, 167: 9-24 (2002).  </w:t>
      </w:r>
    </w:p>
    <w:p w:rsidR="003D1E77" w:rsidRPr="0017786C" w:rsidRDefault="003D1E77" w:rsidP="00A8571E">
      <w:pPr>
        <w:ind w:left="720" w:hanging="720"/>
        <w:rPr>
          <w:rFonts w:ascii="Trebuchet MS" w:hAnsi="Trebuchet MS" w:cs="Arial"/>
          <w:noProof/>
        </w:rPr>
      </w:pPr>
      <w:r w:rsidRPr="0017786C">
        <w:rPr>
          <w:rFonts w:ascii="Trebuchet MS" w:hAnsi="Trebuchet MS" w:cs="Arial"/>
          <w:noProof/>
        </w:rPr>
        <w:t xml:space="preserve">Nestingen, R. S.  November 2007.  </w:t>
      </w:r>
      <w:r w:rsidRPr="00FA6076">
        <w:rPr>
          <w:rFonts w:ascii="Trebuchet MS" w:hAnsi="Trebuchet MS" w:cs="Arial"/>
          <w:i/>
          <w:noProof/>
        </w:rPr>
        <w:t>The Comparison of Infiltration Devices and Modification of the Philip-Dunne Permeameter for the Assessment of Rain Gardens.</w:t>
      </w:r>
      <w:r w:rsidRPr="0017786C">
        <w:rPr>
          <w:rFonts w:ascii="Trebuchet MS" w:hAnsi="Trebuchet MS" w:cs="Arial"/>
          <w:noProof/>
        </w:rPr>
        <w:t xml:space="preserve">  M.S. Thesis Submitted to the Graduate School of the University of Minnesota.</w:t>
      </w:r>
    </w:p>
    <w:p w:rsidR="003D1E77" w:rsidRPr="00FA6076" w:rsidRDefault="003D1E77" w:rsidP="003708C0">
      <w:pPr>
        <w:rPr>
          <w:rFonts w:ascii="Trebuchet MS" w:hAnsi="Trebuchet MS"/>
        </w:rPr>
      </w:pPr>
      <w:r w:rsidRPr="00FA6076">
        <w:rPr>
          <w:rFonts w:ascii="Trebuchet MS" w:hAnsi="Trebuchet MS"/>
        </w:rPr>
        <w:t xml:space="preserve">Perroux, K.M. and I. White. </w:t>
      </w:r>
      <w:r>
        <w:rPr>
          <w:rFonts w:ascii="Trebuchet MS" w:hAnsi="Trebuchet MS"/>
        </w:rPr>
        <w:t xml:space="preserve"> </w:t>
      </w:r>
      <w:r w:rsidRPr="00FA6076">
        <w:rPr>
          <w:rFonts w:ascii="Trebuchet MS" w:hAnsi="Trebuchet MS"/>
        </w:rPr>
        <w:t>1988.</w:t>
      </w:r>
      <w:r w:rsidRPr="0017786C">
        <w:rPr>
          <w:rFonts w:ascii="Trebuchet MS" w:hAnsi="Trebuchet MS"/>
          <w:i/>
        </w:rPr>
        <w:t xml:space="preserve"> </w:t>
      </w:r>
      <w:r>
        <w:rPr>
          <w:rFonts w:ascii="Trebuchet MS" w:hAnsi="Trebuchet MS"/>
          <w:i/>
        </w:rPr>
        <w:t xml:space="preserve"> </w:t>
      </w:r>
      <w:r w:rsidRPr="0017786C">
        <w:rPr>
          <w:rFonts w:ascii="Trebuchet MS" w:hAnsi="Trebuchet MS"/>
          <w:i/>
        </w:rPr>
        <w:t xml:space="preserve">Designs for disc permeameters. </w:t>
      </w:r>
      <w:r>
        <w:rPr>
          <w:rFonts w:ascii="Trebuchet MS" w:hAnsi="Trebuchet MS"/>
          <w:i/>
        </w:rPr>
        <w:t xml:space="preserve"> </w:t>
      </w:r>
      <w:r w:rsidRPr="00FA6076">
        <w:rPr>
          <w:rFonts w:ascii="Trebuchet MS" w:hAnsi="Trebuchet MS"/>
        </w:rPr>
        <w:t>SSSAJ 52:1205-1215.</w:t>
      </w:r>
    </w:p>
    <w:p w:rsidR="003D1E77" w:rsidRPr="0017786C" w:rsidRDefault="003D1E77" w:rsidP="00CC4CF2">
      <w:pPr>
        <w:pStyle w:val="BodyTextIndent2"/>
        <w:spacing w:after="0" w:line="240" w:lineRule="auto"/>
        <w:ind w:left="720" w:hanging="720"/>
        <w:rPr>
          <w:rFonts w:ascii="Trebuchet MS" w:hAnsi="Trebuchet MS"/>
          <w:i/>
          <w:sz w:val="22"/>
          <w:szCs w:val="22"/>
        </w:rPr>
      </w:pPr>
      <w:r w:rsidRPr="00FA6076">
        <w:rPr>
          <w:rFonts w:ascii="Trebuchet MS" w:hAnsi="Trebuchet MS"/>
          <w:sz w:val="22"/>
          <w:szCs w:val="22"/>
        </w:rPr>
        <w:t xml:space="preserve"> Soil Science Society of America. </w:t>
      </w:r>
      <w:r>
        <w:rPr>
          <w:rFonts w:ascii="Trebuchet MS" w:hAnsi="Trebuchet MS"/>
          <w:sz w:val="22"/>
          <w:szCs w:val="22"/>
        </w:rPr>
        <w:t xml:space="preserve"> </w:t>
      </w:r>
      <w:r w:rsidRPr="00FA6076">
        <w:rPr>
          <w:rFonts w:ascii="Trebuchet MS" w:hAnsi="Trebuchet MS"/>
          <w:sz w:val="22"/>
          <w:szCs w:val="22"/>
        </w:rPr>
        <w:t>1996.</w:t>
      </w:r>
      <w:r>
        <w:rPr>
          <w:rFonts w:ascii="Trebuchet MS" w:hAnsi="Trebuchet MS"/>
          <w:sz w:val="22"/>
          <w:szCs w:val="22"/>
        </w:rPr>
        <w:t xml:space="preserve"> </w:t>
      </w:r>
      <w:r w:rsidRPr="0017786C">
        <w:rPr>
          <w:rFonts w:ascii="Trebuchet MS" w:hAnsi="Trebuchet MS"/>
          <w:i/>
          <w:sz w:val="22"/>
          <w:szCs w:val="22"/>
        </w:rPr>
        <w:t xml:space="preserve"> Glossary of Soil Science Terms</w:t>
      </w:r>
      <w:r w:rsidRPr="00FA6076">
        <w:rPr>
          <w:rFonts w:ascii="Trebuchet MS" w:hAnsi="Trebuchet MS"/>
          <w:sz w:val="22"/>
          <w:szCs w:val="22"/>
        </w:rPr>
        <w:t xml:space="preserve">. </w:t>
      </w:r>
      <w:r>
        <w:rPr>
          <w:rFonts w:ascii="Trebuchet MS" w:hAnsi="Trebuchet MS"/>
          <w:sz w:val="22"/>
          <w:szCs w:val="22"/>
        </w:rPr>
        <w:t xml:space="preserve"> </w:t>
      </w:r>
      <w:r w:rsidRPr="00FA6076">
        <w:rPr>
          <w:rFonts w:ascii="Trebuchet MS" w:hAnsi="Trebuchet MS"/>
          <w:sz w:val="22"/>
          <w:szCs w:val="22"/>
        </w:rPr>
        <w:t>Madison, WI.</w:t>
      </w:r>
      <w:r w:rsidRPr="0017786C">
        <w:rPr>
          <w:rFonts w:ascii="Trebuchet MS" w:hAnsi="Trebuchet MS"/>
          <w:i/>
          <w:sz w:val="22"/>
          <w:szCs w:val="22"/>
        </w:rPr>
        <w:t xml:space="preserve"> </w:t>
      </w:r>
    </w:p>
    <w:p w:rsidR="003D1E77" w:rsidRPr="0017786C" w:rsidRDefault="003D1E77" w:rsidP="000D15BA">
      <w:pPr>
        <w:pStyle w:val="BodyTextIndent2"/>
        <w:spacing w:after="0" w:line="240" w:lineRule="auto"/>
        <w:ind w:left="720" w:hanging="720"/>
        <w:rPr>
          <w:rFonts w:ascii="Trebuchet MS" w:hAnsi="Trebuchet MS"/>
          <w:i/>
          <w:sz w:val="22"/>
          <w:szCs w:val="22"/>
        </w:rPr>
      </w:pPr>
    </w:p>
    <w:p w:rsidR="003D1E77" w:rsidRPr="0017786C" w:rsidRDefault="003D1E77" w:rsidP="0017786C">
      <w:pPr>
        <w:pStyle w:val="BodyTextIndent2"/>
        <w:spacing w:after="0" w:line="240" w:lineRule="auto"/>
        <w:ind w:left="720" w:hanging="720"/>
        <w:rPr>
          <w:rFonts w:ascii="Trebuchet MS" w:hAnsi="Trebuchet MS"/>
          <w:sz w:val="22"/>
          <w:szCs w:val="22"/>
        </w:rPr>
      </w:pPr>
      <w:r w:rsidRPr="0017786C">
        <w:rPr>
          <w:rFonts w:ascii="Trebuchet MS" w:hAnsi="Trebuchet MS"/>
          <w:sz w:val="22"/>
          <w:szCs w:val="22"/>
        </w:rPr>
        <w:t xml:space="preserve">Southeast Michigan Council of Governments (SEMCOG).  2008.  </w:t>
      </w:r>
      <w:r w:rsidRPr="0017786C">
        <w:rPr>
          <w:rFonts w:ascii="Trebuchet MS" w:hAnsi="Trebuchet MS"/>
          <w:i/>
          <w:sz w:val="22"/>
          <w:szCs w:val="22"/>
        </w:rPr>
        <w:t>Low Impact Development Manual for Michigan: A Design Guide for Implementers and Reviewers.</w:t>
      </w:r>
      <w:r w:rsidRPr="0017786C">
        <w:rPr>
          <w:rFonts w:ascii="Trebuchet MS" w:hAnsi="Trebuchet MS"/>
          <w:sz w:val="22"/>
          <w:szCs w:val="22"/>
        </w:rPr>
        <w:t xml:space="preserve">   </w:t>
      </w:r>
    </w:p>
    <w:p w:rsidR="003D1E77" w:rsidRPr="0017786C" w:rsidRDefault="003D1E77" w:rsidP="0017786C">
      <w:pPr>
        <w:pStyle w:val="BodyTextIndent2"/>
        <w:spacing w:after="0" w:line="240" w:lineRule="auto"/>
        <w:ind w:left="720" w:hanging="720"/>
        <w:rPr>
          <w:rFonts w:ascii="Trebuchet MS" w:hAnsi="Trebuchet MS"/>
          <w:sz w:val="22"/>
          <w:szCs w:val="22"/>
        </w:rPr>
      </w:pPr>
    </w:p>
    <w:p w:rsidR="003D1E77" w:rsidRPr="0017786C" w:rsidRDefault="003D1E77" w:rsidP="0017786C">
      <w:pPr>
        <w:pStyle w:val="BodyTextIndent2"/>
        <w:spacing w:after="0" w:line="240" w:lineRule="auto"/>
        <w:ind w:left="720" w:hanging="720"/>
        <w:rPr>
          <w:rFonts w:ascii="Trebuchet MS" w:hAnsi="Trebuchet MS"/>
          <w:i/>
          <w:sz w:val="22"/>
          <w:szCs w:val="22"/>
        </w:rPr>
      </w:pPr>
      <w:r w:rsidRPr="0017786C">
        <w:rPr>
          <w:rFonts w:ascii="Trebuchet MS" w:hAnsi="Trebuchet MS"/>
          <w:sz w:val="22"/>
          <w:szCs w:val="22"/>
        </w:rPr>
        <w:t xml:space="preserve">USDA, NRCS.  2012. </w:t>
      </w:r>
      <w:r w:rsidRPr="0017786C">
        <w:rPr>
          <w:rFonts w:ascii="Trebuchet MS" w:hAnsi="Trebuchet MS"/>
          <w:i/>
          <w:sz w:val="22"/>
          <w:szCs w:val="22"/>
        </w:rPr>
        <w:t xml:space="preserve"> Constant Head Permeameter (CHP) Construction and Implementation Guide.  </w:t>
      </w:r>
      <w:r w:rsidRPr="0017786C">
        <w:rPr>
          <w:rFonts w:ascii="Trebuchet MS" w:hAnsi="Trebuchet MS"/>
          <w:sz w:val="22"/>
          <w:szCs w:val="22"/>
        </w:rPr>
        <w:t xml:space="preserve">USDA, NRCS South Lake Tahoe field office.  South Lake Tahoe, CA.  </w:t>
      </w:r>
      <w:r w:rsidRPr="0017786C">
        <w:rPr>
          <w:rFonts w:ascii="Trebuchet MS" w:hAnsi="Trebuchet MS"/>
          <w:sz w:val="22"/>
          <w:szCs w:val="22"/>
        </w:rPr>
        <w:br/>
      </w:r>
    </w:p>
    <w:p w:rsidR="003D1E77" w:rsidRPr="0017786C" w:rsidRDefault="003D1E77" w:rsidP="003708C0">
      <w:pPr>
        <w:pStyle w:val="NoSpacing"/>
        <w:ind w:left="720" w:hanging="720"/>
        <w:rPr>
          <w:rFonts w:ascii="Trebuchet MS" w:hAnsi="Trebuchet MS"/>
          <w:i/>
        </w:rPr>
      </w:pPr>
      <w:r w:rsidRPr="00FA6076">
        <w:rPr>
          <w:rFonts w:ascii="Trebuchet MS" w:hAnsi="Trebuchet MS"/>
        </w:rPr>
        <w:t xml:space="preserve">White I., M.J. Sully and K.M. Perroux. </w:t>
      </w:r>
      <w:r>
        <w:rPr>
          <w:rFonts w:ascii="Trebuchet MS" w:hAnsi="Trebuchet MS"/>
        </w:rPr>
        <w:t xml:space="preserve"> </w:t>
      </w:r>
      <w:r w:rsidRPr="00FA6076">
        <w:rPr>
          <w:rFonts w:ascii="Trebuchet MS" w:hAnsi="Trebuchet MS"/>
        </w:rPr>
        <w:t>1992.</w:t>
      </w:r>
      <w:r w:rsidRPr="0017786C">
        <w:rPr>
          <w:rFonts w:ascii="Trebuchet MS" w:hAnsi="Trebuchet MS"/>
          <w:i/>
        </w:rPr>
        <w:t xml:space="preserve"> </w:t>
      </w:r>
      <w:r>
        <w:rPr>
          <w:rFonts w:ascii="Trebuchet MS" w:hAnsi="Trebuchet MS"/>
          <w:i/>
        </w:rPr>
        <w:t xml:space="preserve"> </w:t>
      </w:r>
      <w:r w:rsidRPr="0017786C">
        <w:rPr>
          <w:rFonts w:ascii="Trebuchet MS" w:hAnsi="Trebuchet MS"/>
          <w:i/>
        </w:rPr>
        <w:t>Measurement of surface soil hydraulic properties: Disk permeameters, tension infiltrometers, and other techniques.</w:t>
      </w:r>
      <w:r>
        <w:rPr>
          <w:rFonts w:ascii="Trebuchet MS" w:hAnsi="Trebuchet MS"/>
          <w:i/>
        </w:rPr>
        <w:t xml:space="preserve"> </w:t>
      </w:r>
      <w:r w:rsidRPr="00FA6076">
        <w:rPr>
          <w:rFonts w:ascii="Trebuchet MS" w:hAnsi="Trebuchet MS"/>
        </w:rPr>
        <w:t xml:space="preserve"> pp. 69-103.</w:t>
      </w:r>
      <w:r>
        <w:rPr>
          <w:rFonts w:ascii="Trebuchet MS" w:hAnsi="Trebuchet MS"/>
        </w:rPr>
        <w:t xml:space="preserve"> </w:t>
      </w:r>
      <w:r w:rsidRPr="00FA6076">
        <w:rPr>
          <w:rFonts w:ascii="Trebuchet MS" w:hAnsi="Trebuchet MS"/>
        </w:rPr>
        <w:t xml:space="preserve"> In: G.C.Topp et al. (Eds),</w:t>
      </w:r>
      <w:r>
        <w:rPr>
          <w:rFonts w:ascii="Trebuchet MS" w:hAnsi="Trebuchet MS"/>
        </w:rPr>
        <w:t xml:space="preserve"> </w:t>
      </w:r>
      <w:r w:rsidRPr="0017786C">
        <w:rPr>
          <w:rFonts w:ascii="Trebuchet MS" w:hAnsi="Trebuchet MS"/>
          <w:i/>
        </w:rPr>
        <w:t xml:space="preserve"> Advances in Measurement of Soil Physical Properties: Bringing Theory into Practice. </w:t>
      </w:r>
      <w:r>
        <w:rPr>
          <w:rFonts w:ascii="Trebuchet MS" w:hAnsi="Trebuchet MS"/>
          <w:i/>
        </w:rPr>
        <w:t xml:space="preserve"> </w:t>
      </w:r>
      <w:r w:rsidRPr="00FA6076">
        <w:rPr>
          <w:rFonts w:ascii="Trebuchet MS" w:hAnsi="Trebuchet MS"/>
        </w:rPr>
        <w:t>SSSS  Special Publication No. 30, Madison, WI.</w:t>
      </w:r>
    </w:p>
    <w:p w:rsidR="003D1E77" w:rsidRPr="00733E98" w:rsidRDefault="003D1E77" w:rsidP="003708C0">
      <w:pPr>
        <w:pStyle w:val="NoSpacing"/>
        <w:ind w:left="720" w:hanging="720"/>
        <w:rPr>
          <w:rFonts w:ascii="Trebuchet MS" w:hAnsi="Trebuchet MS"/>
          <w:i/>
        </w:rPr>
      </w:pPr>
    </w:p>
    <w:p w:rsidR="003D1E77" w:rsidRDefault="003D1E77" w:rsidP="003708C0">
      <w:pPr>
        <w:rPr>
          <w:rFonts w:ascii="Trebuchet MS" w:hAnsi="Trebuchet MS"/>
          <w:sz w:val="24"/>
          <w:szCs w:val="24"/>
        </w:rPr>
        <w:sectPr w:rsidR="003D1E77" w:rsidSect="001C7508">
          <w:pgSz w:w="12240" w:h="15840"/>
          <w:pgMar w:top="1440" w:right="1440" w:bottom="1440" w:left="1440" w:header="720" w:footer="720" w:gutter="0"/>
          <w:cols w:space="720"/>
          <w:docGrid w:linePitch="360"/>
        </w:sectPr>
      </w:pPr>
    </w:p>
    <w:p w:rsidR="003D1E77" w:rsidRPr="006D1D1D" w:rsidRDefault="003D1E77" w:rsidP="00EA2697">
      <w:pPr>
        <w:pStyle w:val="Heading1"/>
      </w:pPr>
      <w:bookmarkStart w:id="45" w:name="_Toc329787025"/>
      <w:r w:rsidRPr="006D1D1D">
        <w:lastRenderedPageBreak/>
        <w:t>Appendix A</w:t>
      </w:r>
      <w:r>
        <w:t>—Maps</w:t>
      </w:r>
      <w:bookmarkEnd w:id="45"/>
      <w:r>
        <w:t xml:space="preserve"> </w:t>
      </w:r>
    </w:p>
    <w:p w:rsidR="003D1E77" w:rsidRPr="006D1D1D" w:rsidRDefault="003D1E77" w:rsidP="006B56A1">
      <w:pPr>
        <w:ind w:firstLine="720"/>
        <w:rPr>
          <w:rFonts w:ascii="Trebuchet MS" w:hAnsi="Trebuchet MS"/>
        </w:rPr>
      </w:pPr>
      <w:r>
        <w:rPr>
          <w:rFonts w:ascii="Trebuchet MS" w:hAnsi="Trebuchet MS"/>
        </w:rPr>
        <w:t xml:space="preserve">Map #1—Sample Sites </w:t>
      </w:r>
    </w:p>
    <w:p w:rsidR="003D1E77" w:rsidRDefault="00960B0F" w:rsidP="00960B0F">
      <w:pPr>
        <w:ind w:firstLine="720"/>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8in" o:ole="">
            <v:imagedata r:id="rId12" o:title=""/>
          </v:shape>
          <o:OLEObject Type="Embed" ProgID="AcroExch.Document.7" ShapeID="_x0000_i1025" DrawAspect="Content" ObjectID="_1406980248" r:id="rId13"/>
        </w:object>
      </w:r>
      <w:r w:rsidR="003D1E77">
        <w:br w:type="page"/>
      </w:r>
    </w:p>
    <w:p w:rsidR="003D1E77" w:rsidRPr="00960B0F" w:rsidRDefault="003D1E77" w:rsidP="006B56A1">
      <w:pPr>
        <w:ind w:firstLine="720"/>
        <w:rPr>
          <w:rFonts w:ascii="Trebuchet MS" w:hAnsi="Trebuchet MS"/>
        </w:rPr>
      </w:pPr>
      <w:r w:rsidRPr="00960B0F">
        <w:rPr>
          <w:rFonts w:ascii="Trebuchet MS" w:hAnsi="Trebuchet MS"/>
        </w:rPr>
        <w:lastRenderedPageBreak/>
        <w:t>Map#2—Sample Site #1</w:t>
      </w:r>
    </w:p>
    <w:p w:rsidR="003D1E77" w:rsidRDefault="003D1E77" w:rsidP="006B56A1">
      <w:pPr>
        <w:ind w:firstLine="720"/>
      </w:pPr>
      <w:r>
        <w:object w:dxaOrig="9180" w:dyaOrig="11881">
          <v:shape id="_x0000_i1026" type="#_x0000_t75" style="width:449.7pt;height:581.55pt" o:ole="">
            <v:imagedata r:id="rId14" o:title=""/>
          </v:shape>
          <o:OLEObject Type="Embed" ProgID="AcroExch.Document.7" ShapeID="_x0000_i1026" DrawAspect="Content" ObjectID="_1406980249" r:id="rId15"/>
        </w:object>
      </w:r>
    </w:p>
    <w:p w:rsidR="004F1BFD" w:rsidRDefault="004F1BFD" w:rsidP="006B56A1">
      <w:pPr>
        <w:ind w:firstLine="720"/>
      </w:pPr>
    </w:p>
    <w:p w:rsidR="003D1E77" w:rsidRPr="00960B0F" w:rsidRDefault="003D1E77" w:rsidP="006B56A1">
      <w:pPr>
        <w:ind w:firstLine="720"/>
        <w:rPr>
          <w:rFonts w:ascii="Trebuchet MS" w:hAnsi="Trebuchet MS"/>
        </w:rPr>
      </w:pPr>
      <w:r w:rsidRPr="00960B0F">
        <w:rPr>
          <w:rFonts w:ascii="Trebuchet MS" w:hAnsi="Trebuchet MS"/>
        </w:rPr>
        <w:lastRenderedPageBreak/>
        <w:t>Map # 3—Sample Site #2</w:t>
      </w:r>
    </w:p>
    <w:p w:rsidR="004F1BFD" w:rsidRDefault="003D1E77" w:rsidP="006B56A1">
      <w:pPr>
        <w:ind w:firstLine="720"/>
        <w:sectPr w:rsidR="004F1BFD" w:rsidSect="001C7508">
          <w:pgSz w:w="12240" w:h="15840"/>
          <w:pgMar w:top="1440" w:right="1440" w:bottom="1440" w:left="1440" w:header="720" w:footer="720" w:gutter="0"/>
          <w:cols w:space="720"/>
          <w:docGrid w:linePitch="360"/>
        </w:sectPr>
      </w:pPr>
      <w:r w:rsidRPr="00AA25E1">
        <w:object w:dxaOrig="9180" w:dyaOrig="11881">
          <v:shape id="_x0000_i1027" type="#_x0000_t75" style="width:459.15pt;height:594.85pt" o:ole="">
            <v:imagedata r:id="rId16" o:title=""/>
          </v:shape>
          <o:OLEObject Type="Embed" ProgID="AcroExch.Document.7" ShapeID="_x0000_i1027" DrawAspect="Content" ObjectID="_1406980250" r:id="rId17"/>
        </w:object>
      </w:r>
    </w:p>
    <w:p w:rsidR="003D1E77" w:rsidRPr="00960B0F" w:rsidRDefault="003D1E77" w:rsidP="006B56A1">
      <w:pPr>
        <w:ind w:firstLine="720"/>
        <w:rPr>
          <w:rFonts w:ascii="Trebuchet MS" w:hAnsi="Trebuchet MS"/>
        </w:rPr>
      </w:pPr>
      <w:r w:rsidRPr="00960B0F">
        <w:rPr>
          <w:rFonts w:ascii="Trebuchet MS" w:hAnsi="Trebuchet MS"/>
        </w:rPr>
        <w:lastRenderedPageBreak/>
        <w:t>Map #4—Sample Site #3</w:t>
      </w:r>
    </w:p>
    <w:p w:rsidR="003D1E77" w:rsidRDefault="004F1BFD" w:rsidP="005D542A">
      <w:pPr>
        <w:ind w:firstLine="720"/>
      </w:pPr>
      <w:r w:rsidRPr="004F1BFD">
        <w:rPr>
          <w:noProof/>
        </w:rPr>
        <w:drawing>
          <wp:inline distT="0" distB="0" distL="0" distR="0">
            <wp:extent cx="6927850" cy="5572218"/>
            <wp:effectExtent l="19050" t="19050" r="25400" b="2848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927850" cy="5572218"/>
                    </a:xfrm>
                    <a:prstGeom prst="rect">
                      <a:avLst/>
                    </a:prstGeom>
                    <a:noFill/>
                    <a:ln w="9525">
                      <a:solidFill>
                        <a:schemeClr val="tx1"/>
                      </a:solidFill>
                      <a:miter lim="800000"/>
                      <a:headEnd/>
                      <a:tailEnd/>
                    </a:ln>
                  </pic:spPr>
                </pic:pic>
              </a:graphicData>
            </a:graphic>
          </wp:inline>
        </w:drawing>
      </w:r>
    </w:p>
    <w:sectPr w:rsidR="003D1E77" w:rsidSect="004F1BFD">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33C" w:rsidRDefault="008D433C" w:rsidP="00960939">
      <w:pPr>
        <w:spacing w:after="0" w:line="240" w:lineRule="auto"/>
      </w:pPr>
      <w:r>
        <w:separator/>
      </w:r>
    </w:p>
  </w:endnote>
  <w:endnote w:type="continuationSeparator" w:id="0">
    <w:p w:rsidR="008D433C" w:rsidRDefault="008D433C" w:rsidP="009609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BJOP+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33C" w:rsidRDefault="008D433C" w:rsidP="004F1BFD">
    <w:pPr>
      <w:pStyle w:val="Footer"/>
      <w:pBdr>
        <w:top w:val="thinThickSmallGap" w:sz="24" w:space="1" w:color="622423"/>
      </w:pBdr>
      <w:tabs>
        <w:tab w:val="clear" w:pos="4680"/>
      </w:tabs>
      <w:rPr>
        <w:rFonts w:ascii="Cambria" w:hAnsi="Cambria"/>
      </w:rPr>
    </w:pPr>
    <w:r>
      <w:rPr>
        <w:rFonts w:ascii="Cambria" w:hAnsi="Cambria"/>
      </w:rPr>
      <w:t>Nevada Tahoe Conservation District</w:t>
    </w:r>
    <w:r>
      <w:rPr>
        <w:rFonts w:ascii="Cambria" w:hAnsi="Cambria"/>
      </w:rPr>
      <w:tab/>
      <w:t xml:space="preserve">                     Page </w:t>
    </w:r>
    <w:fldSimple w:instr=" PAGE   \* MERGEFORMAT ">
      <w:r w:rsidR="000B74A7" w:rsidRPr="000B74A7">
        <w:rPr>
          <w:rFonts w:ascii="Cambria" w:hAnsi="Cambria"/>
          <w:noProof/>
        </w:rPr>
        <w:t>19</w:t>
      </w:r>
    </w:fldSimple>
  </w:p>
  <w:p w:rsidR="008D433C" w:rsidRDefault="008D43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33C" w:rsidRDefault="008D433C" w:rsidP="00960939">
      <w:pPr>
        <w:spacing w:after="0" w:line="240" w:lineRule="auto"/>
      </w:pPr>
      <w:r>
        <w:separator/>
      </w:r>
    </w:p>
  </w:footnote>
  <w:footnote w:type="continuationSeparator" w:id="0">
    <w:p w:rsidR="008D433C" w:rsidRDefault="008D433C" w:rsidP="009609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33C" w:rsidRPr="00960939" w:rsidRDefault="00AD28E2" w:rsidP="00960939">
    <w:pPr>
      <w:jc w:val="center"/>
      <w:rPr>
        <w:b/>
        <w:sz w:val="28"/>
        <w:szCs w:val="28"/>
      </w:rPr>
    </w:pPr>
    <w:r w:rsidRPr="00AD28E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D433C" w:rsidRPr="00960939">
      <w:rPr>
        <w:b/>
        <w:sz w:val="28"/>
        <w:szCs w:val="28"/>
      </w:rPr>
      <w:t xml:space="preserve"> </w:t>
    </w:r>
    <w:r w:rsidR="008D433C" w:rsidRPr="00960939">
      <w:rPr>
        <w:rFonts w:ascii="Cambria" w:hAnsi="Cambria"/>
        <w:b/>
        <w:sz w:val="28"/>
        <w:szCs w:val="28"/>
      </w:rPr>
      <w:t xml:space="preserve">Modified Philip-Dunne </w:t>
    </w:r>
    <w:proofErr w:type="spellStart"/>
    <w:r w:rsidR="008D433C" w:rsidRPr="00960939">
      <w:rPr>
        <w:rFonts w:ascii="Cambria" w:hAnsi="Cambria"/>
        <w:b/>
        <w:sz w:val="28"/>
        <w:szCs w:val="28"/>
      </w:rPr>
      <w:t>Infiltrometer</w:t>
    </w:r>
    <w:proofErr w:type="spellEnd"/>
    <w:r w:rsidR="008D433C" w:rsidRPr="00960939">
      <w:rPr>
        <w:rFonts w:ascii="Cambria" w:hAnsi="Cambria"/>
        <w:b/>
        <w:sz w:val="28"/>
        <w:szCs w:val="28"/>
      </w:rPr>
      <w:t xml:space="preserve"> Testing Sampling &amp; Analysis Plan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35BB6"/>
    <w:multiLevelType w:val="multilevel"/>
    <w:tmpl w:val="22045D4A"/>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
    <w:nsid w:val="310B3E8E"/>
    <w:multiLevelType w:val="multilevel"/>
    <w:tmpl w:val="22045D4A"/>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
    <w:nsid w:val="44C86103"/>
    <w:multiLevelType w:val="hybridMultilevel"/>
    <w:tmpl w:val="F844D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B4F07FA"/>
    <w:multiLevelType w:val="hybridMultilevel"/>
    <w:tmpl w:val="D5189EFA"/>
    <w:lvl w:ilvl="0" w:tplc="728C0374">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D05025"/>
    <w:rsid w:val="00022CB5"/>
    <w:rsid w:val="00026F37"/>
    <w:rsid w:val="0002721F"/>
    <w:rsid w:val="000403B3"/>
    <w:rsid w:val="00046F82"/>
    <w:rsid w:val="00050941"/>
    <w:rsid w:val="000568AF"/>
    <w:rsid w:val="00083334"/>
    <w:rsid w:val="00086265"/>
    <w:rsid w:val="000938B3"/>
    <w:rsid w:val="00095B8E"/>
    <w:rsid w:val="000B23BC"/>
    <w:rsid w:val="000B74A7"/>
    <w:rsid w:val="000D15BA"/>
    <w:rsid w:val="000D3042"/>
    <w:rsid w:val="000D4094"/>
    <w:rsid w:val="001019F2"/>
    <w:rsid w:val="001103E7"/>
    <w:rsid w:val="0011093D"/>
    <w:rsid w:val="00127E6D"/>
    <w:rsid w:val="001346B7"/>
    <w:rsid w:val="00147213"/>
    <w:rsid w:val="00156A20"/>
    <w:rsid w:val="0017786C"/>
    <w:rsid w:val="0017789D"/>
    <w:rsid w:val="001B2B6B"/>
    <w:rsid w:val="001B5EDB"/>
    <w:rsid w:val="001B61C4"/>
    <w:rsid w:val="001C7508"/>
    <w:rsid w:val="001F0EFC"/>
    <w:rsid w:val="00212F3D"/>
    <w:rsid w:val="00222BAC"/>
    <w:rsid w:val="002232B0"/>
    <w:rsid w:val="002243BF"/>
    <w:rsid w:val="002253CA"/>
    <w:rsid w:val="00226CAD"/>
    <w:rsid w:val="002363D0"/>
    <w:rsid w:val="00241D2F"/>
    <w:rsid w:val="00252EC8"/>
    <w:rsid w:val="0025725C"/>
    <w:rsid w:val="002D5D10"/>
    <w:rsid w:val="002E2736"/>
    <w:rsid w:val="002E5548"/>
    <w:rsid w:val="00323D66"/>
    <w:rsid w:val="0032451C"/>
    <w:rsid w:val="0034495F"/>
    <w:rsid w:val="003708C0"/>
    <w:rsid w:val="0037565A"/>
    <w:rsid w:val="003A642B"/>
    <w:rsid w:val="003A724E"/>
    <w:rsid w:val="003C5752"/>
    <w:rsid w:val="003D1E77"/>
    <w:rsid w:val="003D28FA"/>
    <w:rsid w:val="003E157E"/>
    <w:rsid w:val="003E1B8D"/>
    <w:rsid w:val="00404194"/>
    <w:rsid w:val="004107A5"/>
    <w:rsid w:val="00433C52"/>
    <w:rsid w:val="00444EEA"/>
    <w:rsid w:val="00453054"/>
    <w:rsid w:val="0045445B"/>
    <w:rsid w:val="004D34B7"/>
    <w:rsid w:val="004D4ADC"/>
    <w:rsid w:val="004F0FCE"/>
    <w:rsid w:val="004F1BFD"/>
    <w:rsid w:val="004F34AF"/>
    <w:rsid w:val="00534984"/>
    <w:rsid w:val="005459E3"/>
    <w:rsid w:val="00561788"/>
    <w:rsid w:val="005A02C1"/>
    <w:rsid w:val="005B0D1C"/>
    <w:rsid w:val="005B2655"/>
    <w:rsid w:val="005B2C4A"/>
    <w:rsid w:val="005B2CE2"/>
    <w:rsid w:val="005D3E30"/>
    <w:rsid w:val="005D542A"/>
    <w:rsid w:val="005D57C2"/>
    <w:rsid w:val="005E0FEF"/>
    <w:rsid w:val="005E5C33"/>
    <w:rsid w:val="005F41D3"/>
    <w:rsid w:val="00617973"/>
    <w:rsid w:val="00621B73"/>
    <w:rsid w:val="0063424D"/>
    <w:rsid w:val="00651236"/>
    <w:rsid w:val="006635CC"/>
    <w:rsid w:val="00664F1D"/>
    <w:rsid w:val="00670197"/>
    <w:rsid w:val="006754FD"/>
    <w:rsid w:val="00676066"/>
    <w:rsid w:val="0068183E"/>
    <w:rsid w:val="00694369"/>
    <w:rsid w:val="006A095B"/>
    <w:rsid w:val="006A6FC7"/>
    <w:rsid w:val="006B56A1"/>
    <w:rsid w:val="006D1D1D"/>
    <w:rsid w:val="006E24F8"/>
    <w:rsid w:val="006E4BCC"/>
    <w:rsid w:val="006F77BB"/>
    <w:rsid w:val="006F78CC"/>
    <w:rsid w:val="0070378B"/>
    <w:rsid w:val="00733969"/>
    <w:rsid w:val="00733E98"/>
    <w:rsid w:val="00735984"/>
    <w:rsid w:val="00744A6B"/>
    <w:rsid w:val="0074642E"/>
    <w:rsid w:val="00747370"/>
    <w:rsid w:val="00772E73"/>
    <w:rsid w:val="0077304D"/>
    <w:rsid w:val="007802BE"/>
    <w:rsid w:val="00784BBA"/>
    <w:rsid w:val="007856EE"/>
    <w:rsid w:val="00785FD2"/>
    <w:rsid w:val="007B2486"/>
    <w:rsid w:val="007D1868"/>
    <w:rsid w:val="007D1EBA"/>
    <w:rsid w:val="007D5E09"/>
    <w:rsid w:val="007E7FA8"/>
    <w:rsid w:val="007F71B1"/>
    <w:rsid w:val="0080484C"/>
    <w:rsid w:val="0080635C"/>
    <w:rsid w:val="008065FE"/>
    <w:rsid w:val="00816D24"/>
    <w:rsid w:val="008330EB"/>
    <w:rsid w:val="00860011"/>
    <w:rsid w:val="00867F47"/>
    <w:rsid w:val="0089606D"/>
    <w:rsid w:val="008B3572"/>
    <w:rsid w:val="008C0EC1"/>
    <w:rsid w:val="008D433C"/>
    <w:rsid w:val="008E44A6"/>
    <w:rsid w:val="00910199"/>
    <w:rsid w:val="0095370A"/>
    <w:rsid w:val="00957CEB"/>
    <w:rsid w:val="00960939"/>
    <w:rsid w:val="00960B0F"/>
    <w:rsid w:val="00961EAB"/>
    <w:rsid w:val="00961FDD"/>
    <w:rsid w:val="00964A74"/>
    <w:rsid w:val="00973D79"/>
    <w:rsid w:val="00986458"/>
    <w:rsid w:val="00991E46"/>
    <w:rsid w:val="009B7636"/>
    <w:rsid w:val="009C670C"/>
    <w:rsid w:val="009E1276"/>
    <w:rsid w:val="009E62C0"/>
    <w:rsid w:val="009E6888"/>
    <w:rsid w:val="009F180B"/>
    <w:rsid w:val="009F4942"/>
    <w:rsid w:val="00A12E56"/>
    <w:rsid w:val="00A14524"/>
    <w:rsid w:val="00A22C2A"/>
    <w:rsid w:val="00A3036D"/>
    <w:rsid w:val="00A3394D"/>
    <w:rsid w:val="00A350AC"/>
    <w:rsid w:val="00A365ED"/>
    <w:rsid w:val="00A47BDF"/>
    <w:rsid w:val="00A52B35"/>
    <w:rsid w:val="00A74006"/>
    <w:rsid w:val="00A83551"/>
    <w:rsid w:val="00A8571E"/>
    <w:rsid w:val="00A96158"/>
    <w:rsid w:val="00A97F5B"/>
    <w:rsid w:val="00AA25E1"/>
    <w:rsid w:val="00AA6FC0"/>
    <w:rsid w:val="00AB0313"/>
    <w:rsid w:val="00AB5D7D"/>
    <w:rsid w:val="00AB7CDA"/>
    <w:rsid w:val="00AC59BA"/>
    <w:rsid w:val="00AD23E5"/>
    <w:rsid w:val="00AD28E2"/>
    <w:rsid w:val="00AD7762"/>
    <w:rsid w:val="00AE19A2"/>
    <w:rsid w:val="00AF4DBB"/>
    <w:rsid w:val="00B04D80"/>
    <w:rsid w:val="00B326A9"/>
    <w:rsid w:val="00B33CED"/>
    <w:rsid w:val="00B43688"/>
    <w:rsid w:val="00B71103"/>
    <w:rsid w:val="00B761FE"/>
    <w:rsid w:val="00B87DB4"/>
    <w:rsid w:val="00B937A4"/>
    <w:rsid w:val="00B93913"/>
    <w:rsid w:val="00B94D13"/>
    <w:rsid w:val="00BD1E50"/>
    <w:rsid w:val="00BF5BC9"/>
    <w:rsid w:val="00BF7982"/>
    <w:rsid w:val="00C07930"/>
    <w:rsid w:val="00C10849"/>
    <w:rsid w:val="00C22A1E"/>
    <w:rsid w:val="00C27001"/>
    <w:rsid w:val="00C40D87"/>
    <w:rsid w:val="00C44489"/>
    <w:rsid w:val="00C533A3"/>
    <w:rsid w:val="00C55A4D"/>
    <w:rsid w:val="00C61A13"/>
    <w:rsid w:val="00C62B43"/>
    <w:rsid w:val="00C6364D"/>
    <w:rsid w:val="00C95DA9"/>
    <w:rsid w:val="00C968F2"/>
    <w:rsid w:val="00CA53E5"/>
    <w:rsid w:val="00CC4CF2"/>
    <w:rsid w:val="00CD753D"/>
    <w:rsid w:val="00CE1B22"/>
    <w:rsid w:val="00CE35A1"/>
    <w:rsid w:val="00CF774E"/>
    <w:rsid w:val="00D05025"/>
    <w:rsid w:val="00D134A2"/>
    <w:rsid w:val="00D2071E"/>
    <w:rsid w:val="00D240C8"/>
    <w:rsid w:val="00D337FA"/>
    <w:rsid w:val="00D33C51"/>
    <w:rsid w:val="00D35421"/>
    <w:rsid w:val="00D42FD6"/>
    <w:rsid w:val="00D5687D"/>
    <w:rsid w:val="00D56944"/>
    <w:rsid w:val="00D61A4F"/>
    <w:rsid w:val="00D6405F"/>
    <w:rsid w:val="00D73777"/>
    <w:rsid w:val="00D76D3E"/>
    <w:rsid w:val="00D777AA"/>
    <w:rsid w:val="00DA0E13"/>
    <w:rsid w:val="00DC6754"/>
    <w:rsid w:val="00DD3A0F"/>
    <w:rsid w:val="00DD3BCA"/>
    <w:rsid w:val="00E159D2"/>
    <w:rsid w:val="00E20CF6"/>
    <w:rsid w:val="00E20EA9"/>
    <w:rsid w:val="00E21C07"/>
    <w:rsid w:val="00E32C42"/>
    <w:rsid w:val="00E33C1F"/>
    <w:rsid w:val="00E36CE2"/>
    <w:rsid w:val="00E52DD1"/>
    <w:rsid w:val="00E55E2B"/>
    <w:rsid w:val="00E57AB2"/>
    <w:rsid w:val="00EA2697"/>
    <w:rsid w:val="00EB1F14"/>
    <w:rsid w:val="00EB75CE"/>
    <w:rsid w:val="00EC0FF9"/>
    <w:rsid w:val="00EC437E"/>
    <w:rsid w:val="00EC5F8C"/>
    <w:rsid w:val="00ED75E9"/>
    <w:rsid w:val="00EE43B0"/>
    <w:rsid w:val="00EF2027"/>
    <w:rsid w:val="00F00196"/>
    <w:rsid w:val="00F05A72"/>
    <w:rsid w:val="00F1049D"/>
    <w:rsid w:val="00F367B3"/>
    <w:rsid w:val="00F609B5"/>
    <w:rsid w:val="00F85E99"/>
    <w:rsid w:val="00F97346"/>
    <w:rsid w:val="00FA14F0"/>
    <w:rsid w:val="00FA2C71"/>
    <w:rsid w:val="00FA6076"/>
    <w:rsid w:val="00FB6A98"/>
    <w:rsid w:val="00FC3A22"/>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B0313"/>
    <w:pPr>
      <w:spacing w:after="200" w:line="276" w:lineRule="auto"/>
    </w:pPr>
  </w:style>
  <w:style w:type="paragraph" w:styleId="Heading1">
    <w:name w:val="heading 1"/>
    <w:basedOn w:val="Normal"/>
    <w:next w:val="Normal"/>
    <w:link w:val="Heading1Char"/>
    <w:uiPriority w:val="99"/>
    <w:qFormat/>
    <w:rsid w:val="007856EE"/>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7856EE"/>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7856EE"/>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56EE"/>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7856EE"/>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7856EE"/>
    <w:rPr>
      <w:rFonts w:ascii="Cambria" w:hAnsi="Cambria" w:cs="Times New Roman"/>
      <w:b/>
      <w:bCs/>
      <w:color w:val="4F81BD"/>
    </w:rPr>
  </w:style>
  <w:style w:type="paragraph" w:styleId="ListParagraph">
    <w:name w:val="List Paragraph"/>
    <w:basedOn w:val="Normal"/>
    <w:uiPriority w:val="99"/>
    <w:qFormat/>
    <w:rsid w:val="006B56A1"/>
    <w:pPr>
      <w:ind w:left="720"/>
      <w:contextualSpacing/>
    </w:pPr>
  </w:style>
  <w:style w:type="paragraph" w:customStyle="1" w:styleId="Default">
    <w:name w:val="Default"/>
    <w:uiPriority w:val="99"/>
    <w:rsid w:val="006B56A1"/>
    <w:pPr>
      <w:autoSpaceDE w:val="0"/>
      <w:autoSpaceDN w:val="0"/>
      <w:adjustRightInd w:val="0"/>
    </w:pPr>
    <w:rPr>
      <w:rFonts w:ascii="HEBJOP+Arial" w:hAnsi="HEBJOP+Arial" w:cs="HEBJOP+Arial"/>
      <w:color w:val="000000"/>
      <w:sz w:val="24"/>
      <w:szCs w:val="24"/>
    </w:rPr>
  </w:style>
  <w:style w:type="paragraph" w:styleId="BodyTextIndent2">
    <w:name w:val="Body Text Indent 2"/>
    <w:basedOn w:val="Normal"/>
    <w:link w:val="BodyTextIndent2Char"/>
    <w:uiPriority w:val="99"/>
    <w:rsid w:val="00EC5F8C"/>
    <w:pPr>
      <w:spacing w:after="120" w:line="480" w:lineRule="auto"/>
      <w:ind w:left="360"/>
    </w:pPr>
    <w:rPr>
      <w:rFonts w:ascii="Arial" w:hAnsi="Arial"/>
      <w:sz w:val="20"/>
      <w:szCs w:val="20"/>
    </w:rPr>
  </w:style>
  <w:style w:type="character" w:customStyle="1" w:styleId="BodyTextIndent2Char">
    <w:name w:val="Body Text Indent 2 Char"/>
    <w:basedOn w:val="DefaultParagraphFont"/>
    <w:link w:val="BodyTextIndent2"/>
    <w:uiPriority w:val="99"/>
    <w:locked/>
    <w:rsid w:val="00EC5F8C"/>
    <w:rPr>
      <w:rFonts w:ascii="Arial" w:hAnsi="Arial" w:cs="Times New Roman"/>
      <w:sz w:val="20"/>
      <w:szCs w:val="20"/>
    </w:rPr>
  </w:style>
  <w:style w:type="paragraph" w:styleId="BalloonText">
    <w:name w:val="Balloon Text"/>
    <w:basedOn w:val="Normal"/>
    <w:link w:val="BalloonTextChar"/>
    <w:uiPriority w:val="99"/>
    <w:semiHidden/>
    <w:rsid w:val="00D42F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2FD6"/>
    <w:rPr>
      <w:rFonts w:ascii="Tahoma" w:hAnsi="Tahoma" w:cs="Tahoma"/>
      <w:sz w:val="16"/>
      <w:szCs w:val="16"/>
    </w:rPr>
  </w:style>
  <w:style w:type="character" w:styleId="CommentReference">
    <w:name w:val="annotation reference"/>
    <w:basedOn w:val="DefaultParagraphFont"/>
    <w:uiPriority w:val="99"/>
    <w:semiHidden/>
    <w:rsid w:val="00EF2027"/>
    <w:rPr>
      <w:rFonts w:cs="Times New Roman"/>
      <w:sz w:val="16"/>
      <w:szCs w:val="16"/>
    </w:rPr>
  </w:style>
  <w:style w:type="paragraph" w:styleId="CommentText">
    <w:name w:val="annotation text"/>
    <w:basedOn w:val="Normal"/>
    <w:link w:val="CommentTextChar"/>
    <w:uiPriority w:val="99"/>
    <w:semiHidden/>
    <w:rsid w:val="00EF202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F2027"/>
    <w:rPr>
      <w:rFonts w:cs="Times New Roman"/>
      <w:sz w:val="20"/>
      <w:szCs w:val="20"/>
    </w:rPr>
  </w:style>
  <w:style w:type="paragraph" w:styleId="CommentSubject">
    <w:name w:val="annotation subject"/>
    <w:basedOn w:val="CommentText"/>
    <w:next w:val="CommentText"/>
    <w:link w:val="CommentSubjectChar"/>
    <w:uiPriority w:val="99"/>
    <w:semiHidden/>
    <w:rsid w:val="00EF2027"/>
    <w:rPr>
      <w:b/>
      <w:bCs/>
    </w:rPr>
  </w:style>
  <w:style w:type="character" w:customStyle="1" w:styleId="CommentSubjectChar">
    <w:name w:val="Comment Subject Char"/>
    <w:basedOn w:val="CommentTextChar"/>
    <w:link w:val="CommentSubject"/>
    <w:uiPriority w:val="99"/>
    <w:semiHidden/>
    <w:locked/>
    <w:rsid w:val="00EF2027"/>
    <w:rPr>
      <w:b/>
      <w:bCs/>
    </w:rPr>
  </w:style>
  <w:style w:type="paragraph" w:styleId="NoSpacing">
    <w:name w:val="No Spacing"/>
    <w:uiPriority w:val="1"/>
    <w:qFormat/>
    <w:rsid w:val="008330EB"/>
  </w:style>
  <w:style w:type="paragraph" w:styleId="Header">
    <w:name w:val="header"/>
    <w:basedOn w:val="Normal"/>
    <w:link w:val="HeaderChar"/>
    <w:uiPriority w:val="99"/>
    <w:semiHidden/>
    <w:rsid w:val="009609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960939"/>
    <w:rPr>
      <w:rFonts w:cs="Times New Roman"/>
    </w:rPr>
  </w:style>
  <w:style w:type="paragraph" w:styleId="Footer">
    <w:name w:val="footer"/>
    <w:basedOn w:val="Normal"/>
    <w:link w:val="FooterChar"/>
    <w:uiPriority w:val="99"/>
    <w:rsid w:val="0096093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60939"/>
    <w:rPr>
      <w:rFonts w:cs="Times New Roman"/>
    </w:rPr>
  </w:style>
  <w:style w:type="paragraph" w:styleId="TOCHeading">
    <w:name w:val="TOC Heading"/>
    <w:basedOn w:val="Heading1"/>
    <w:next w:val="Normal"/>
    <w:uiPriority w:val="99"/>
    <w:qFormat/>
    <w:rsid w:val="00EA2697"/>
    <w:pPr>
      <w:outlineLvl w:val="9"/>
    </w:pPr>
  </w:style>
  <w:style w:type="paragraph" w:styleId="TOC1">
    <w:name w:val="toc 1"/>
    <w:basedOn w:val="Normal"/>
    <w:next w:val="Normal"/>
    <w:autoRedefine/>
    <w:uiPriority w:val="99"/>
    <w:rsid w:val="00EA2697"/>
    <w:pPr>
      <w:spacing w:after="100"/>
    </w:pPr>
  </w:style>
  <w:style w:type="paragraph" w:styleId="TOC2">
    <w:name w:val="toc 2"/>
    <w:basedOn w:val="Normal"/>
    <w:next w:val="Normal"/>
    <w:autoRedefine/>
    <w:uiPriority w:val="99"/>
    <w:rsid w:val="00EA2697"/>
    <w:pPr>
      <w:spacing w:after="100"/>
      <w:ind w:left="220"/>
    </w:pPr>
  </w:style>
  <w:style w:type="paragraph" w:styleId="TOC3">
    <w:name w:val="toc 3"/>
    <w:basedOn w:val="Normal"/>
    <w:next w:val="Normal"/>
    <w:autoRedefine/>
    <w:uiPriority w:val="99"/>
    <w:rsid w:val="00EA2697"/>
    <w:pPr>
      <w:spacing w:after="100"/>
      <w:ind w:left="440"/>
    </w:pPr>
  </w:style>
  <w:style w:type="character" w:styleId="Hyperlink">
    <w:name w:val="Hyperlink"/>
    <w:basedOn w:val="DefaultParagraphFont"/>
    <w:uiPriority w:val="99"/>
    <w:rsid w:val="00EA2697"/>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447188982">
      <w:marLeft w:val="0"/>
      <w:marRight w:val="0"/>
      <w:marTop w:val="0"/>
      <w:marBottom w:val="0"/>
      <w:divBdr>
        <w:top w:val="none" w:sz="0" w:space="0" w:color="auto"/>
        <w:left w:val="none" w:sz="0" w:space="0" w:color="auto"/>
        <w:bottom w:val="none" w:sz="0" w:space="0" w:color="auto"/>
        <w:right w:val="none" w:sz="0" w:space="0" w:color="auto"/>
      </w:divBdr>
    </w:div>
    <w:div w:id="1447188983">
      <w:marLeft w:val="0"/>
      <w:marRight w:val="0"/>
      <w:marTop w:val="0"/>
      <w:marBottom w:val="0"/>
      <w:divBdr>
        <w:top w:val="none" w:sz="0" w:space="0" w:color="auto"/>
        <w:left w:val="none" w:sz="0" w:space="0" w:color="auto"/>
        <w:bottom w:val="none" w:sz="0" w:space="0" w:color="auto"/>
        <w:right w:val="none" w:sz="0" w:space="0" w:color="auto"/>
      </w:divBdr>
    </w:div>
    <w:div w:id="1447188984">
      <w:marLeft w:val="0"/>
      <w:marRight w:val="0"/>
      <w:marTop w:val="0"/>
      <w:marBottom w:val="0"/>
      <w:divBdr>
        <w:top w:val="none" w:sz="0" w:space="0" w:color="auto"/>
        <w:left w:val="none" w:sz="0" w:space="0" w:color="auto"/>
        <w:bottom w:val="none" w:sz="0" w:space="0" w:color="auto"/>
        <w:right w:val="none" w:sz="0" w:space="0" w:color="auto"/>
      </w:divBdr>
    </w:div>
    <w:div w:id="14471889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7.w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6488</Words>
  <Characters>37968</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Nevada Division of Environmental Protection</Company>
  <LinksUpToDate>false</LinksUpToDate>
  <CharactersWithSpaces>44368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MPook</dc:creator>
  <cp:lastModifiedBy>eharrison</cp:lastModifiedBy>
  <cp:revision>2</cp:revision>
  <cp:lastPrinted>2012-08-15T18:03:00Z</cp:lastPrinted>
  <dcterms:created xsi:type="dcterms:W3CDTF">2012-08-20T22:04:00Z</dcterms:created>
  <dcterms:modified xsi:type="dcterms:W3CDTF">2012-08-20T22:04:00Z</dcterms:modified>
</cp:coreProperties>
</file>